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00C29386" w:rsidR="00E90E49" w:rsidRPr="00D116DB" w:rsidRDefault="00E90E49" w:rsidP="00E35559">
      <w:pPr>
        <w:pStyle w:val="3GPPHeader"/>
        <w:spacing w:after="60"/>
        <w:rPr>
          <w:sz w:val="32"/>
          <w:szCs w:val="32"/>
        </w:rPr>
      </w:pPr>
      <w:r w:rsidRPr="00EB7D24">
        <w:rPr>
          <w:sz w:val="22"/>
          <w:szCs w:val="20"/>
        </w:rPr>
        <w:t>3GPP TSG-RAN WG</w:t>
      </w:r>
      <w:r w:rsidR="008F1C4E" w:rsidRPr="00EB7D24">
        <w:rPr>
          <w:sz w:val="22"/>
          <w:szCs w:val="20"/>
        </w:rPr>
        <w:t>1</w:t>
      </w:r>
      <w:r w:rsidRPr="00EB7D24">
        <w:rPr>
          <w:sz w:val="22"/>
          <w:szCs w:val="20"/>
        </w:rPr>
        <w:t xml:space="preserve"> </w:t>
      </w:r>
      <w:r w:rsidR="008F1C4E" w:rsidRPr="00EB7D24">
        <w:rPr>
          <w:sz w:val="22"/>
          <w:szCs w:val="20"/>
        </w:rPr>
        <w:t xml:space="preserve">Meeting </w:t>
      </w:r>
      <w:r w:rsidRPr="00EB7D24">
        <w:rPr>
          <w:sz w:val="22"/>
          <w:szCs w:val="20"/>
        </w:rPr>
        <w:t>#</w:t>
      </w:r>
      <w:r w:rsidR="004B5701" w:rsidRPr="00EB7D24">
        <w:rPr>
          <w:sz w:val="22"/>
          <w:szCs w:val="20"/>
        </w:rPr>
        <w:t>10</w:t>
      </w:r>
      <w:r w:rsidR="008D350A" w:rsidRPr="00EB7D24">
        <w:rPr>
          <w:sz w:val="22"/>
          <w:szCs w:val="20"/>
        </w:rPr>
        <w:t>7</w:t>
      </w:r>
      <w:r w:rsidRPr="00D116DB">
        <w:tab/>
      </w:r>
      <w:r w:rsidR="00E847C9" w:rsidRPr="00EB7D24">
        <w:rPr>
          <w:sz w:val="28"/>
          <w:szCs w:val="28"/>
        </w:rPr>
        <w:t>R1-2112328</w:t>
      </w:r>
    </w:p>
    <w:p w14:paraId="0CE7B7E6" w14:textId="4F21F8D7" w:rsidR="00E90E49" w:rsidRPr="00EB7D24" w:rsidRDefault="004B5701" w:rsidP="00311702">
      <w:pPr>
        <w:pStyle w:val="3GPPHeader"/>
        <w:rPr>
          <w:sz w:val="22"/>
          <w:szCs w:val="20"/>
        </w:rPr>
      </w:pPr>
      <w:r w:rsidRPr="00EB7D24">
        <w:rPr>
          <w:sz w:val="22"/>
          <w:szCs w:val="20"/>
        </w:rPr>
        <w:t xml:space="preserve">e-Meeting, </w:t>
      </w:r>
      <w:r w:rsidR="000542EC" w:rsidRPr="00EB7D24">
        <w:rPr>
          <w:sz w:val="22"/>
          <w:szCs w:val="20"/>
          <w:lang w:val="en-GB"/>
        </w:rPr>
        <w:t>1</w:t>
      </w:r>
      <w:r w:rsidR="006A1959" w:rsidRPr="00EB7D24">
        <w:rPr>
          <w:sz w:val="22"/>
          <w:szCs w:val="20"/>
          <w:lang w:val="en-GB"/>
        </w:rPr>
        <w:t>1</w:t>
      </w:r>
      <w:r w:rsidR="000542EC" w:rsidRPr="00EB7D24">
        <w:rPr>
          <w:sz w:val="22"/>
          <w:szCs w:val="20"/>
          <w:vertAlign w:val="superscript"/>
          <w:lang w:val="en-GB"/>
        </w:rPr>
        <w:t>th</w:t>
      </w:r>
      <w:r w:rsidR="000542EC" w:rsidRPr="00EB7D24">
        <w:rPr>
          <w:sz w:val="22"/>
          <w:szCs w:val="20"/>
          <w:lang w:val="en-GB"/>
        </w:rPr>
        <w:t xml:space="preserve"> – </w:t>
      </w:r>
      <w:r w:rsidR="006A1959" w:rsidRPr="00EB7D24">
        <w:rPr>
          <w:sz w:val="22"/>
          <w:szCs w:val="20"/>
          <w:lang w:val="en-GB"/>
        </w:rPr>
        <w:t>19</w:t>
      </w:r>
      <w:r w:rsidR="000542EC" w:rsidRPr="00EB7D24">
        <w:rPr>
          <w:sz w:val="22"/>
          <w:szCs w:val="20"/>
          <w:vertAlign w:val="superscript"/>
          <w:lang w:val="en-GB"/>
        </w:rPr>
        <w:t>th</w:t>
      </w:r>
      <w:r w:rsidR="000542EC" w:rsidRPr="00EB7D24">
        <w:rPr>
          <w:sz w:val="22"/>
          <w:szCs w:val="20"/>
          <w:lang w:val="en-GB"/>
        </w:rPr>
        <w:t xml:space="preserve"> </w:t>
      </w:r>
      <w:r w:rsidR="006E51B2" w:rsidRPr="00EB7D24">
        <w:rPr>
          <w:sz w:val="22"/>
          <w:szCs w:val="20"/>
          <w:lang w:val="en-GB"/>
        </w:rPr>
        <w:t xml:space="preserve">November </w:t>
      </w:r>
      <w:r w:rsidR="000542EC" w:rsidRPr="00EB7D24">
        <w:rPr>
          <w:sz w:val="22"/>
          <w:szCs w:val="20"/>
          <w:lang w:val="en-GB"/>
        </w:rPr>
        <w:t>2021</w:t>
      </w:r>
    </w:p>
    <w:p w14:paraId="3086AC07" w14:textId="77777777" w:rsidR="00E90E49" w:rsidRPr="00CE0424" w:rsidRDefault="00E90E49" w:rsidP="00357380">
      <w:pPr>
        <w:pStyle w:val="3GPPHeader"/>
      </w:pPr>
    </w:p>
    <w:p w14:paraId="3982483C" w14:textId="39421943" w:rsidR="00E90E49" w:rsidRPr="00EB7D24" w:rsidRDefault="00E90E49" w:rsidP="00311702">
      <w:pPr>
        <w:pStyle w:val="3GPPHeader"/>
        <w:rPr>
          <w:sz w:val="20"/>
          <w:szCs w:val="20"/>
        </w:rPr>
      </w:pPr>
      <w:r w:rsidRPr="00EB7D24">
        <w:rPr>
          <w:sz w:val="20"/>
          <w:szCs w:val="20"/>
        </w:rPr>
        <w:t>Agenda Item:</w:t>
      </w:r>
      <w:r w:rsidRPr="00EB7D24">
        <w:rPr>
          <w:sz w:val="20"/>
          <w:szCs w:val="20"/>
        </w:rPr>
        <w:tab/>
      </w:r>
      <w:r w:rsidR="00340414" w:rsidRPr="00EB7D24">
        <w:rPr>
          <w:sz w:val="20"/>
          <w:szCs w:val="20"/>
        </w:rPr>
        <w:t>5</w:t>
      </w:r>
    </w:p>
    <w:p w14:paraId="5619E868" w14:textId="77777777" w:rsidR="00E90E49" w:rsidRPr="00EB7D24" w:rsidRDefault="003D3C45" w:rsidP="00F64C2B">
      <w:pPr>
        <w:pStyle w:val="3GPPHeader"/>
        <w:rPr>
          <w:sz w:val="20"/>
          <w:szCs w:val="20"/>
        </w:rPr>
      </w:pPr>
      <w:r w:rsidRPr="00EB7D24">
        <w:rPr>
          <w:sz w:val="20"/>
          <w:szCs w:val="20"/>
        </w:rPr>
        <w:t>Source:</w:t>
      </w:r>
      <w:r w:rsidR="00E90E49" w:rsidRPr="00EB7D24">
        <w:rPr>
          <w:sz w:val="20"/>
          <w:szCs w:val="20"/>
        </w:rPr>
        <w:tab/>
      </w:r>
      <w:r w:rsidR="00F64C2B" w:rsidRPr="00EB7D24">
        <w:rPr>
          <w:sz w:val="20"/>
          <w:szCs w:val="20"/>
        </w:rPr>
        <w:t>Ericsson</w:t>
      </w:r>
    </w:p>
    <w:p w14:paraId="3AF5C9FA" w14:textId="65224551" w:rsidR="00E90E49" w:rsidRPr="00EB7D24" w:rsidRDefault="003D3C45" w:rsidP="00340414">
      <w:pPr>
        <w:pStyle w:val="3GPPHeader"/>
        <w:ind w:left="1695" w:hanging="1695"/>
        <w:rPr>
          <w:sz w:val="20"/>
          <w:szCs w:val="20"/>
        </w:rPr>
      </w:pPr>
      <w:r w:rsidRPr="00EB7D24">
        <w:rPr>
          <w:sz w:val="20"/>
          <w:szCs w:val="20"/>
        </w:rPr>
        <w:t>Title:</w:t>
      </w:r>
      <w:r w:rsidR="00E90E49" w:rsidRPr="00EB7D24">
        <w:rPr>
          <w:sz w:val="20"/>
          <w:szCs w:val="20"/>
        </w:rPr>
        <w:tab/>
      </w:r>
      <w:r w:rsidR="00340414" w:rsidRPr="00EB7D24">
        <w:rPr>
          <w:sz w:val="20"/>
          <w:szCs w:val="20"/>
        </w:rPr>
        <w:tab/>
      </w:r>
      <w:r w:rsidR="00211694" w:rsidRPr="00EB7D24">
        <w:rPr>
          <w:sz w:val="20"/>
          <w:szCs w:val="20"/>
        </w:rPr>
        <w:t>Discussion regarding LS reply on initial state of elements controlled by MAC CEs</w:t>
      </w:r>
    </w:p>
    <w:p w14:paraId="2D5672ED" w14:textId="7C4E4A19" w:rsidR="00E90E49" w:rsidRPr="00EB7D24" w:rsidRDefault="00E90E49" w:rsidP="003704CF">
      <w:pPr>
        <w:pStyle w:val="3GPPHeader"/>
        <w:rPr>
          <w:sz w:val="20"/>
          <w:szCs w:val="20"/>
        </w:rPr>
      </w:pPr>
      <w:r w:rsidRPr="00EB7D24">
        <w:rPr>
          <w:sz w:val="20"/>
          <w:szCs w:val="20"/>
        </w:rPr>
        <w:t>Document for:</w:t>
      </w:r>
      <w:r w:rsidRPr="00EB7D24">
        <w:rPr>
          <w:sz w:val="20"/>
          <w:szCs w:val="20"/>
        </w:rPr>
        <w:tab/>
        <w:t>Discussion</w:t>
      </w:r>
    </w:p>
    <w:p w14:paraId="6883CB62" w14:textId="77777777" w:rsidR="00E90E49" w:rsidRPr="00CE0424" w:rsidRDefault="00230D18" w:rsidP="00CE0424">
      <w:pPr>
        <w:pStyle w:val="Heading1"/>
      </w:pPr>
      <w:r>
        <w:t>1</w:t>
      </w:r>
      <w:r>
        <w:tab/>
      </w:r>
      <w:r w:rsidR="00E90E49" w:rsidRPr="00CE0424">
        <w:t>Introduction</w:t>
      </w:r>
    </w:p>
    <w:p w14:paraId="08A56960" w14:textId="5FF0B70A" w:rsidR="00181D9C" w:rsidRDefault="00E448F0" w:rsidP="00653F73">
      <w:pPr>
        <w:pStyle w:val="BodyText"/>
        <w:rPr>
          <w:rFonts w:cs="Arial"/>
        </w:rPr>
      </w:pPr>
      <w:bookmarkStart w:id="0" w:name="_Toc67770514"/>
      <w:bookmarkEnd w:id="0"/>
      <w:r>
        <w:rPr>
          <w:rFonts w:cs="Arial"/>
        </w:rPr>
        <w:t>RAN</w:t>
      </w:r>
      <w:r w:rsidR="006E51B2">
        <w:rPr>
          <w:rFonts w:cs="Arial"/>
        </w:rPr>
        <w:t xml:space="preserve">2 </w:t>
      </w:r>
      <w:r>
        <w:rPr>
          <w:rFonts w:cs="Arial"/>
        </w:rPr>
        <w:t>has</w:t>
      </w:r>
      <w:r w:rsidR="004612F6">
        <w:rPr>
          <w:rFonts w:cs="Arial"/>
        </w:rPr>
        <w:t xml:space="preserve"> </w:t>
      </w:r>
      <w:r w:rsidR="009023F3">
        <w:rPr>
          <w:rFonts w:cs="Arial"/>
        </w:rPr>
        <w:t xml:space="preserve">sent RAN1 and LS on </w:t>
      </w:r>
      <w:r w:rsidR="00A45672" w:rsidRPr="00A45672">
        <w:rPr>
          <w:rFonts w:cs="Arial"/>
        </w:rPr>
        <w:t>initial state of elements controlled by MAC CEs</w:t>
      </w:r>
      <w:r w:rsidR="00EB7D24">
        <w:rPr>
          <w:rFonts w:cs="Arial"/>
        </w:rPr>
        <w:t xml:space="preserve"> [1]</w:t>
      </w:r>
      <w:r w:rsidR="00122273">
        <w:rPr>
          <w:rFonts w:cs="Arial"/>
        </w:rPr>
        <w:t xml:space="preserve">. </w:t>
      </w:r>
      <w:r w:rsidR="00181D9C">
        <w:rPr>
          <w:rFonts w:cs="Arial"/>
        </w:rPr>
        <w:t>For reference, the overall description is repeated below:</w:t>
      </w:r>
    </w:p>
    <w:p w14:paraId="36BFD044" w14:textId="77777777" w:rsidR="0090538A" w:rsidRDefault="0090538A" w:rsidP="00653F73">
      <w:pPr>
        <w:pStyle w:val="BodyText"/>
        <w:rPr>
          <w:rFonts w:cs="Arial"/>
        </w:rPr>
      </w:pPr>
    </w:p>
    <w:p w14:paraId="7E98B22D" w14:textId="77777777" w:rsidR="00933BDB" w:rsidRDefault="00933BDB" w:rsidP="00933BDB">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after="120"/>
        <w:jc w:val="both"/>
        <w:textAlignment w:val="baseline"/>
        <w:rPr>
          <w:rFonts w:eastAsia="SimSun" w:cs="Arial"/>
          <w:lang w:eastAsia="zh-CN"/>
        </w:rPr>
      </w:pPr>
      <w:r>
        <w:rPr>
          <w:rFonts w:eastAsia="SimSun" w:cs="Arial" w:hint="eastAsia"/>
          <w:lang w:eastAsia="zh-CN"/>
        </w:rPr>
        <w:t>R</w:t>
      </w:r>
      <w:r>
        <w:rPr>
          <w:rFonts w:eastAsia="SimSun" w:cs="Arial"/>
          <w:lang w:eastAsia="zh-CN"/>
        </w:rPr>
        <w:t xml:space="preserve">AN2 has discussed the handling of the radio resources/states which are de-/activated by MAC CEs. RAN2 has identified some unclarities in 38.321. </w:t>
      </w:r>
      <w:r w:rsidRPr="00D849F2">
        <w:rPr>
          <w:rFonts w:eastAsia="SimSun" w:cs="Arial"/>
          <w:lang w:eastAsia="zh-CN"/>
        </w:rPr>
        <w:t xml:space="preserve">Since the corresponding text was based on </w:t>
      </w:r>
      <w:r>
        <w:rPr>
          <w:rFonts w:eastAsia="SimSun" w:cs="Arial"/>
          <w:lang w:eastAsia="zh-CN"/>
        </w:rPr>
        <w:t xml:space="preserve">the MAC CEs from </w:t>
      </w:r>
      <w:r w:rsidRPr="00D849F2">
        <w:rPr>
          <w:rFonts w:eastAsia="SimSun" w:cs="Arial"/>
          <w:lang w:eastAsia="zh-CN"/>
        </w:rPr>
        <w:t xml:space="preserve">RAN1, </w:t>
      </w:r>
      <w:r>
        <w:rPr>
          <w:rFonts w:eastAsia="SimSun" w:cs="Arial"/>
          <w:lang w:eastAsia="zh-CN"/>
        </w:rPr>
        <w:t xml:space="preserve">RAN2 would like to check the </w:t>
      </w:r>
      <w:r>
        <w:rPr>
          <w:rFonts w:eastAsia="SimSun" w:cs="Arial" w:hint="eastAsia"/>
          <w:lang w:eastAsia="zh-CN"/>
        </w:rPr>
        <w:t xml:space="preserve">following </w:t>
      </w:r>
      <w:r>
        <w:rPr>
          <w:rFonts w:eastAsia="SimSun" w:cs="Arial"/>
          <w:lang w:eastAsia="zh-CN"/>
        </w:rPr>
        <w:t xml:space="preserve">UE </w:t>
      </w:r>
      <w:proofErr w:type="spellStart"/>
      <w:r>
        <w:rPr>
          <w:rFonts w:eastAsia="SimSun" w:cs="Arial"/>
          <w:lang w:eastAsia="zh-CN"/>
        </w:rPr>
        <w:t>behaviours</w:t>
      </w:r>
      <w:proofErr w:type="spellEnd"/>
      <w:r>
        <w:rPr>
          <w:rFonts w:eastAsia="SimSun" w:cs="Arial"/>
          <w:lang w:eastAsia="zh-CN"/>
        </w:rPr>
        <w:t xml:space="preserve"> </w:t>
      </w:r>
      <w:r>
        <w:rPr>
          <w:rFonts w:eastAsia="SimSun" w:cs="Arial" w:hint="eastAsia"/>
          <w:lang w:eastAsia="zh-CN"/>
        </w:rPr>
        <w:t>with RAN1</w:t>
      </w:r>
      <w:r>
        <w:rPr>
          <w:rFonts w:eastAsia="SimSun" w:cs="Arial"/>
          <w:lang w:eastAsia="zh-CN"/>
        </w:rPr>
        <w:t>.</w:t>
      </w:r>
    </w:p>
    <w:p w14:paraId="42F865C7" w14:textId="77777777" w:rsidR="00933BDB" w:rsidRDefault="00933BDB" w:rsidP="00933BDB">
      <w:pPr>
        <w:pBdr>
          <w:top w:val="single" w:sz="4" w:space="1" w:color="auto"/>
          <w:left w:val="single" w:sz="4" w:space="4" w:color="auto"/>
          <w:bottom w:val="single" w:sz="4" w:space="1" w:color="auto"/>
          <w:right w:val="single" w:sz="4" w:space="4" w:color="auto"/>
        </w:pBdr>
        <w:tabs>
          <w:tab w:val="left" w:pos="1622"/>
        </w:tabs>
        <w:spacing w:after="0"/>
        <w:rPr>
          <w:rFonts w:eastAsia="SimSun"/>
          <w:szCs w:val="24"/>
          <w:lang w:eastAsia="zh-CN"/>
        </w:rPr>
      </w:pPr>
      <w:r>
        <w:rPr>
          <w:rFonts w:eastAsia="SimSun" w:hint="eastAsia"/>
          <w:szCs w:val="24"/>
          <w:lang w:eastAsia="zh-CN"/>
        </w:rPr>
        <w:t>---------</w:t>
      </w:r>
      <w:r>
        <w:rPr>
          <w:rFonts w:eastAsia="SimSun"/>
          <w:szCs w:val="24"/>
          <w:lang w:eastAsia="zh-CN"/>
        </w:rPr>
        <w:t xml:space="preserve">-----------------------------------------------------From </w:t>
      </w:r>
      <w:r>
        <w:rPr>
          <w:rFonts w:eastAsia="SimSun" w:hint="eastAsia"/>
          <w:szCs w:val="24"/>
          <w:lang w:eastAsia="zh-CN"/>
        </w:rPr>
        <w:t>38.321 -------</w:t>
      </w:r>
      <w:r>
        <w:rPr>
          <w:rFonts w:eastAsia="SimSun"/>
          <w:szCs w:val="24"/>
          <w:lang w:eastAsia="zh-CN"/>
        </w:rPr>
        <w:t>------------------------------------------</w:t>
      </w:r>
      <w:r>
        <w:rPr>
          <w:rFonts w:eastAsia="SimSun" w:hint="eastAsia"/>
          <w:szCs w:val="24"/>
          <w:lang w:eastAsia="zh-CN"/>
        </w:rPr>
        <w:t>---------------</w:t>
      </w:r>
    </w:p>
    <w:p w14:paraId="4E655FD4" w14:textId="77777777" w:rsidR="00933BDB" w:rsidRDefault="00933BDB" w:rsidP="00933BDB">
      <w:pPr>
        <w:pBdr>
          <w:top w:val="single" w:sz="4" w:space="1" w:color="auto"/>
          <w:left w:val="single" w:sz="4" w:space="4" w:color="auto"/>
          <w:bottom w:val="single" w:sz="4" w:space="1" w:color="auto"/>
          <w:right w:val="single" w:sz="4" w:space="4" w:color="auto"/>
        </w:pBdr>
        <w:tabs>
          <w:tab w:val="left" w:pos="1622"/>
        </w:tabs>
        <w:spacing w:after="0"/>
        <w:rPr>
          <w:rFonts w:eastAsia="SimSun"/>
          <w:szCs w:val="24"/>
          <w:lang w:eastAsia="zh-CN"/>
        </w:rPr>
      </w:pPr>
      <w:r>
        <w:rPr>
          <w:rFonts w:eastAsia="SimSun" w:hint="eastAsia"/>
          <w:szCs w:val="24"/>
          <w:lang w:eastAsia="zh-CN"/>
        </w:rPr>
        <w:t>..</w:t>
      </w:r>
    </w:p>
    <w:p w14:paraId="221A2E5F" w14:textId="77777777" w:rsidR="00933BDB" w:rsidRDefault="00933BDB" w:rsidP="00933BDB">
      <w:pPr>
        <w:pBdr>
          <w:top w:val="single" w:sz="4" w:space="1" w:color="auto"/>
          <w:left w:val="single" w:sz="4" w:space="4" w:color="auto"/>
          <w:bottom w:val="single" w:sz="4" w:space="1" w:color="auto"/>
          <w:right w:val="single" w:sz="4" w:space="4" w:color="auto"/>
        </w:pBdr>
        <w:tabs>
          <w:tab w:val="left" w:pos="1622"/>
        </w:tabs>
        <w:spacing w:after="0"/>
        <w:rPr>
          <w:rFonts w:eastAsia="SimSun"/>
          <w:szCs w:val="24"/>
          <w:lang w:eastAsia="zh-CN"/>
        </w:rPr>
      </w:pPr>
      <w:r>
        <w:rPr>
          <w:szCs w:val="24"/>
          <w:lang w:eastAsia="ko-KR"/>
        </w:rPr>
        <w:t xml:space="preserve">5.18.2 The configured </w:t>
      </w:r>
      <w:r>
        <w:rPr>
          <w:szCs w:val="24"/>
          <w:highlight w:val="yellow"/>
          <w:lang w:eastAsia="ko-KR"/>
        </w:rPr>
        <w:t>Semi-persistent CSI-RS/CSI-IM resource sets</w:t>
      </w:r>
      <w:r>
        <w:rPr>
          <w:szCs w:val="24"/>
          <w:lang w:eastAsia="ko-KR"/>
        </w:rPr>
        <w:t xml:space="preserve"> are initially deactivated upon </w:t>
      </w:r>
      <w:r w:rsidRPr="00947259">
        <w:rPr>
          <w:b/>
          <w:szCs w:val="24"/>
          <w:lang w:eastAsia="ko-KR"/>
        </w:rPr>
        <w:t>configuration</w:t>
      </w:r>
      <w:r>
        <w:rPr>
          <w:szCs w:val="24"/>
          <w:lang w:eastAsia="ko-KR"/>
        </w:rPr>
        <w:t xml:space="preserve"> and after a</w:t>
      </w:r>
      <w:r>
        <w:rPr>
          <w:b/>
          <w:bCs/>
          <w:szCs w:val="24"/>
          <w:lang w:eastAsia="ko-KR"/>
        </w:rPr>
        <w:t xml:space="preserve"> handover.</w:t>
      </w:r>
    </w:p>
    <w:p w14:paraId="6171AAA2" w14:textId="77777777" w:rsidR="00933BDB" w:rsidRDefault="00933BDB" w:rsidP="00933BDB">
      <w:pPr>
        <w:pBdr>
          <w:top w:val="single" w:sz="4" w:space="1" w:color="auto"/>
          <w:left w:val="single" w:sz="4" w:space="4" w:color="auto"/>
          <w:bottom w:val="single" w:sz="4" w:space="1" w:color="auto"/>
          <w:right w:val="single" w:sz="4" w:space="4" w:color="auto"/>
        </w:pBdr>
        <w:tabs>
          <w:tab w:val="left" w:pos="1622"/>
        </w:tabs>
        <w:spacing w:after="0"/>
        <w:rPr>
          <w:rFonts w:eastAsia="SimSun"/>
          <w:bCs/>
          <w:szCs w:val="24"/>
          <w:lang w:eastAsia="zh-CN"/>
        </w:rPr>
      </w:pPr>
      <w:r>
        <w:rPr>
          <w:rFonts w:eastAsia="SimSun" w:hint="eastAsia"/>
          <w:bCs/>
          <w:szCs w:val="24"/>
          <w:lang w:eastAsia="zh-CN"/>
        </w:rPr>
        <w:t>..</w:t>
      </w:r>
    </w:p>
    <w:p w14:paraId="60ABE490" w14:textId="77777777" w:rsidR="00933BDB" w:rsidRDefault="00933BDB" w:rsidP="00933BDB">
      <w:pPr>
        <w:pBdr>
          <w:top w:val="single" w:sz="4" w:space="1" w:color="auto"/>
          <w:left w:val="single" w:sz="4" w:space="4" w:color="auto"/>
          <w:bottom w:val="single" w:sz="4" w:space="1" w:color="auto"/>
          <w:right w:val="single" w:sz="4" w:space="4" w:color="auto"/>
        </w:pBdr>
        <w:tabs>
          <w:tab w:val="left" w:pos="1622"/>
        </w:tabs>
        <w:spacing w:after="0"/>
        <w:rPr>
          <w:szCs w:val="24"/>
          <w:lang w:eastAsia="ko-KR"/>
        </w:rPr>
      </w:pPr>
      <w:r>
        <w:rPr>
          <w:szCs w:val="24"/>
          <w:lang w:eastAsia="ko-KR"/>
        </w:rPr>
        <w:t xml:space="preserve">5.18.4 The configured </w:t>
      </w:r>
      <w:r>
        <w:rPr>
          <w:szCs w:val="24"/>
          <w:highlight w:val="yellow"/>
          <w:lang w:eastAsia="ko-KR"/>
        </w:rPr>
        <w:t>TCI states for PDSCH</w:t>
      </w:r>
      <w:r>
        <w:rPr>
          <w:szCs w:val="24"/>
          <w:lang w:eastAsia="ko-KR"/>
        </w:rPr>
        <w:t xml:space="preserve"> are initially deactivated upon configuration and after a </w:t>
      </w:r>
      <w:r>
        <w:rPr>
          <w:b/>
          <w:bCs/>
          <w:szCs w:val="24"/>
          <w:lang w:eastAsia="ko-KR"/>
        </w:rPr>
        <w:t>handover</w:t>
      </w:r>
      <w:r>
        <w:rPr>
          <w:szCs w:val="24"/>
          <w:lang w:eastAsia="ko-KR"/>
        </w:rPr>
        <w:t>.</w:t>
      </w:r>
    </w:p>
    <w:p w14:paraId="3D6C4EBD" w14:textId="77777777" w:rsidR="00933BDB" w:rsidRDefault="00933BDB" w:rsidP="00933BDB">
      <w:pPr>
        <w:pBdr>
          <w:top w:val="single" w:sz="4" w:space="1" w:color="auto"/>
          <w:left w:val="single" w:sz="4" w:space="4" w:color="auto"/>
          <w:bottom w:val="single" w:sz="4" w:space="1" w:color="auto"/>
          <w:right w:val="single" w:sz="4" w:space="4" w:color="auto"/>
        </w:pBdr>
        <w:tabs>
          <w:tab w:val="left" w:pos="1622"/>
        </w:tabs>
        <w:spacing w:after="0"/>
        <w:rPr>
          <w:rFonts w:eastAsia="SimSun"/>
          <w:szCs w:val="24"/>
          <w:lang w:eastAsia="zh-CN"/>
        </w:rPr>
      </w:pPr>
      <w:r>
        <w:rPr>
          <w:rFonts w:eastAsia="SimSun" w:hint="eastAsia"/>
          <w:szCs w:val="24"/>
          <w:lang w:eastAsia="zh-CN"/>
        </w:rPr>
        <w:t>..</w:t>
      </w:r>
    </w:p>
    <w:p w14:paraId="7F158E1C" w14:textId="77777777" w:rsidR="00933BDB" w:rsidRDefault="00933BDB" w:rsidP="00933BDB">
      <w:pPr>
        <w:pBdr>
          <w:top w:val="single" w:sz="4" w:space="1" w:color="auto"/>
          <w:left w:val="single" w:sz="4" w:space="4" w:color="auto"/>
          <w:bottom w:val="single" w:sz="4" w:space="1" w:color="auto"/>
          <w:right w:val="single" w:sz="4" w:space="4" w:color="auto"/>
        </w:pBdr>
        <w:tabs>
          <w:tab w:val="left" w:pos="1622"/>
        </w:tabs>
        <w:spacing w:after="0"/>
        <w:rPr>
          <w:szCs w:val="24"/>
          <w:lang w:eastAsia="zh-CN"/>
        </w:rPr>
      </w:pPr>
      <w:r>
        <w:rPr>
          <w:szCs w:val="24"/>
          <w:lang w:eastAsia="ko-KR"/>
        </w:rPr>
        <w:t xml:space="preserve">5.18.6 The configured </w:t>
      </w:r>
      <w:r>
        <w:rPr>
          <w:szCs w:val="24"/>
          <w:highlight w:val="yellow"/>
          <w:lang w:eastAsia="ko-KR"/>
        </w:rPr>
        <w:t>Semi-persistent CSI reporting on PUCCH</w:t>
      </w:r>
      <w:r>
        <w:rPr>
          <w:szCs w:val="24"/>
          <w:lang w:eastAsia="ko-KR"/>
        </w:rPr>
        <w:t xml:space="preserve"> is initially deactivated upon </w:t>
      </w:r>
      <w:r w:rsidRPr="00947259">
        <w:rPr>
          <w:b/>
          <w:szCs w:val="24"/>
          <w:lang w:eastAsia="ko-KR"/>
        </w:rPr>
        <w:t>configuration</w:t>
      </w:r>
      <w:r>
        <w:rPr>
          <w:szCs w:val="24"/>
          <w:lang w:eastAsia="ko-KR"/>
        </w:rPr>
        <w:t xml:space="preserve"> and after a</w:t>
      </w:r>
      <w:r>
        <w:rPr>
          <w:b/>
          <w:bCs/>
          <w:szCs w:val="24"/>
          <w:lang w:eastAsia="ko-KR"/>
        </w:rPr>
        <w:t xml:space="preserve"> handover</w:t>
      </w:r>
      <w:r>
        <w:rPr>
          <w:szCs w:val="24"/>
          <w:lang w:eastAsia="ko-KR"/>
        </w:rPr>
        <w:t>.</w:t>
      </w:r>
    </w:p>
    <w:p w14:paraId="78F9C620" w14:textId="77777777" w:rsidR="00933BDB" w:rsidRDefault="00933BDB" w:rsidP="00933BDB">
      <w:pPr>
        <w:pBdr>
          <w:top w:val="single" w:sz="4" w:space="1" w:color="auto"/>
          <w:left w:val="single" w:sz="4" w:space="4" w:color="auto"/>
          <w:bottom w:val="single" w:sz="4" w:space="1" w:color="auto"/>
          <w:right w:val="single" w:sz="4" w:space="4" w:color="auto"/>
        </w:pBdr>
        <w:tabs>
          <w:tab w:val="left" w:pos="1622"/>
        </w:tabs>
        <w:spacing w:after="0"/>
        <w:rPr>
          <w:rFonts w:eastAsia="SimSun"/>
          <w:szCs w:val="24"/>
          <w:lang w:eastAsia="zh-CN"/>
        </w:rPr>
      </w:pPr>
      <w:r>
        <w:rPr>
          <w:rFonts w:eastAsia="SimSun" w:hint="eastAsia"/>
          <w:szCs w:val="24"/>
          <w:lang w:eastAsia="zh-CN"/>
        </w:rPr>
        <w:t>..</w:t>
      </w:r>
    </w:p>
    <w:p w14:paraId="2132A081" w14:textId="77777777" w:rsidR="00933BDB" w:rsidRDefault="00933BDB" w:rsidP="00933BDB">
      <w:pPr>
        <w:pBdr>
          <w:top w:val="single" w:sz="4" w:space="1" w:color="auto"/>
          <w:left w:val="single" w:sz="4" w:space="4" w:color="auto"/>
          <w:bottom w:val="single" w:sz="4" w:space="1" w:color="auto"/>
          <w:right w:val="single" w:sz="4" w:space="4" w:color="auto"/>
        </w:pBdr>
        <w:tabs>
          <w:tab w:val="left" w:pos="1622"/>
        </w:tabs>
        <w:spacing w:after="0"/>
        <w:rPr>
          <w:szCs w:val="24"/>
          <w:lang w:eastAsia="zh-CN"/>
        </w:rPr>
      </w:pPr>
      <w:r>
        <w:rPr>
          <w:szCs w:val="24"/>
          <w:lang w:eastAsia="ko-KR"/>
        </w:rPr>
        <w:t xml:space="preserve">5.18.7 The configured </w:t>
      </w:r>
      <w:r>
        <w:rPr>
          <w:szCs w:val="24"/>
          <w:highlight w:val="yellow"/>
          <w:lang w:eastAsia="ko-KR"/>
        </w:rPr>
        <w:t>Semi-persistent SRS</w:t>
      </w:r>
      <w:r>
        <w:rPr>
          <w:rFonts w:eastAsia="SimSun"/>
          <w:szCs w:val="24"/>
          <w:highlight w:val="yellow"/>
          <w:lang w:eastAsia="zh-CN"/>
        </w:rPr>
        <w:t xml:space="preserve"> resource sets</w:t>
      </w:r>
      <w:r>
        <w:rPr>
          <w:szCs w:val="24"/>
          <w:lang w:eastAsia="ko-KR"/>
        </w:rPr>
        <w:t xml:space="preserve"> are initially deactivated upon </w:t>
      </w:r>
      <w:r w:rsidRPr="00947259">
        <w:rPr>
          <w:b/>
          <w:szCs w:val="24"/>
          <w:lang w:eastAsia="ko-KR"/>
        </w:rPr>
        <w:t>configuration</w:t>
      </w:r>
      <w:r>
        <w:rPr>
          <w:szCs w:val="24"/>
          <w:lang w:eastAsia="ko-KR"/>
        </w:rPr>
        <w:t xml:space="preserve"> and after a </w:t>
      </w:r>
      <w:r>
        <w:rPr>
          <w:b/>
          <w:bCs/>
          <w:szCs w:val="24"/>
          <w:lang w:eastAsia="ko-KR"/>
        </w:rPr>
        <w:t>handover</w:t>
      </w:r>
      <w:r>
        <w:rPr>
          <w:szCs w:val="24"/>
          <w:lang w:eastAsia="ko-KR"/>
        </w:rPr>
        <w:t>.</w:t>
      </w:r>
    </w:p>
    <w:p w14:paraId="2E44377A" w14:textId="77777777" w:rsidR="00933BDB" w:rsidRDefault="00933BDB" w:rsidP="00933BDB">
      <w:pPr>
        <w:pBdr>
          <w:top w:val="single" w:sz="4" w:space="1" w:color="auto"/>
          <w:left w:val="single" w:sz="4" w:space="4" w:color="auto"/>
          <w:bottom w:val="single" w:sz="4" w:space="1" w:color="auto"/>
          <w:right w:val="single" w:sz="4" w:space="4" w:color="auto"/>
        </w:pBdr>
        <w:tabs>
          <w:tab w:val="left" w:pos="1622"/>
        </w:tabs>
        <w:spacing w:after="0"/>
        <w:rPr>
          <w:rFonts w:eastAsia="SimSun"/>
          <w:szCs w:val="24"/>
          <w:lang w:eastAsia="zh-CN"/>
        </w:rPr>
      </w:pPr>
      <w:r>
        <w:rPr>
          <w:rFonts w:eastAsia="SimSun" w:hint="eastAsia"/>
          <w:szCs w:val="24"/>
          <w:lang w:eastAsia="zh-CN"/>
        </w:rPr>
        <w:t>..</w:t>
      </w:r>
    </w:p>
    <w:p w14:paraId="0A110928" w14:textId="77777777" w:rsidR="00933BDB" w:rsidRDefault="00933BDB" w:rsidP="00933BDB">
      <w:pPr>
        <w:pBdr>
          <w:top w:val="single" w:sz="4" w:space="1" w:color="auto"/>
          <w:left w:val="single" w:sz="4" w:space="4" w:color="auto"/>
          <w:bottom w:val="single" w:sz="4" w:space="1" w:color="auto"/>
          <w:right w:val="single" w:sz="4" w:space="4" w:color="auto"/>
        </w:pBdr>
        <w:tabs>
          <w:tab w:val="left" w:pos="1622"/>
        </w:tabs>
        <w:spacing w:after="0"/>
        <w:rPr>
          <w:szCs w:val="24"/>
          <w:lang w:eastAsia="ko-KR"/>
        </w:rPr>
      </w:pPr>
      <w:r>
        <w:rPr>
          <w:szCs w:val="24"/>
          <w:lang w:eastAsia="ko-KR"/>
        </w:rPr>
        <w:t xml:space="preserve">5.18.9 The configured </w:t>
      </w:r>
      <w:r>
        <w:rPr>
          <w:szCs w:val="24"/>
          <w:highlight w:val="yellow"/>
          <w:lang w:eastAsia="ko-KR"/>
        </w:rPr>
        <w:t xml:space="preserve">Semi-persistent </w:t>
      </w:r>
      <w:r>
        <w:rPr>
          <w:rFonts w:eastAsia="SimSun"/>
          <w:szCs w:val="24"/>
          <w:highlight w:val="yellow"/>
          <w:lang w:eastAsia="zh-CN"/>
        </w:rPr>
        <w:t xml:space="preserve">ZP </w:t>
      </w:r>
      <w:r>
        <w:rPr>
          <w:szCs w:val="24"/>
          <w:highlight w:val="yellow"/>
          <w:lang w:eastAsia="ko-KR"/>
        </w:rPr>
        <w:t>CSI-RS</w:t>
      </w:r>
      <w:r>
        <w:rPr>
          <w:rFonts w:eastAsia="SimSun"/>
          <w:szCs w:val="24"/>
          <w:highlight w:val="yellow"/>
          <w:lang w:eastAsia="zh-CN"/>
        </w:rPr>
        <w:t xml:space="preserve"> </w:t>
      </w:r>
      <w:r>
        <w:rPr>
          <w:szCs w:val="24"/>
          <w:highlight w:val="yellow"/>
          <w:lang w:eastAsia="ko-KR"/>
        </w:rPr>
        <w:t>resource sets</w:t>
      </w:r>
      <w:r>
        <w:rPr>
          <w:szCs w:val="24"/>
          <w:lang w:eastAsia="ko-KR"/>
        </w:rPr>
        <w:t xml:space="preserve"> </w:t>
      </w:r>
      <w:r>
        <w:rPr>
          <w:rFonts w:eastAsia="SimSun"/>
          <w:szCs w:val="24"/>
          <w:lang w:eastAsia="zh-CN"/>
        </w:rPr>
        <w:t>are</w:t>
      </w:r>
      <w:r>
        <w:rPr>
          <w:szCs w:val="24"/>
          <w:lang w:eastAsia="ko-KR"/>
        </w:rPr>
        <w:t xml:space="preserve"> initially deactivated upon </w:t>
      </w:r>
      <w:r w:rsidRPr="00947259">
        <w:rPr>
          <w:b/>
          <w:szCs w:val="24"/>
          <w:lang w:eastAsia="ko-KR"/>
        </w:rPr>
        <w:t>configuration</w:t>
      </w:r>
      <w:r>
        <w:rPr>
          <w:szCs w:val="24"/>
          <w:lang w:eastAsia="ko-KR"/>
        </w:rPr>
        <w:t xml:space="preserve"> and after a </w:t>
      </w:r>
      <w:r>
        <w:rPr>
          <w:b/>
          <w:bCs/>
          <w:szCs w:val="24"/>
          <w:lang w:eastAsia="ko-KR"/>
        </w:rPr>
        <w:t>handover</w:t>
      </w:r>
      <w:r>
        <w:rPr>
          <w:szCs w:val="24"/>
          <w:lang w:eastAsia="ko-KR"/>
        </w:rPr>
        <w:t>.</w:t>
      </w:r>
    </w:p>
    <w:p w14:paraId="4A990219" w14:textId="77777777" w:rsidR="00933BDB" w:rsidRDefault="00933BDB" w:rsidP="00933BDB">
      <w:pPr>
        <w:pBdr>
          <w:top w:val="single" w:sz="4" w:space="1" w:color="auto"/>
          <w:left w:val="single" w:sz="4" w:space="4" w:color="auto"/>
          <w:bottom w:val="single" w:sz="4" w:space="1" w:color="auto"/>
          <w:right w:val="single" w:sz="4" w:space="4" w:color="auto"/>
        </w:pBdr>
        <w:tabs>
          <w:tab w:val="left" w:pos="1622"/>
        </w:tabs>
        <w:spacing w:after="0"/>
        <w:rPr>
          <w:szCs w:val="24"/>
          <w:lang w:eastAsia="ko-KR"/>
        </w:rPr>
      </w:pPr>
    </w:p>
    <w:p w14:paraId="6AF24642" w14:textId="77777777" w:rsidR="00933BDB" w:rsidRDefault="00933BDB" w:rsidP="00933BDB">
      <w:pPr>
        <w:pStyle w:val="Doc-text2"/>
        <w:pBdr>
          <w:top w:val="single" w:sz="4" w:space="1" w:color="auto"/>
          <w:left w:val="single" w:sz="4" w:space="4" w:color="auto"/>
          <w:bottom w:val="single" w:sz="4" w:space="1" w:color="auto"/>
          <w:right w:val="single" w:sz="4" w:space="4" w:color="auto"/>
        </w:pBdr>
        <w:ind w:left="0" w:firstLine="0"/>
        <w:rPr>
          <w:rFonts w:ascii="Times New Roman" w:eastAsia="SimSun" w:hAnsi="Times New Roman"/>
          <w:lang w:val="en-US" w:eastAsia="zh-CN"/>
        </w:rPr>
      </w:pPr>
      <w:r>
        <w:rPr>
          <w:rFonts w:ascii="Times New Roman" w:hAnsi="Times New Roman"/>
          <w:lang w:eastAsia="ko-KR"/>
        </w:rPr>
        <w:t xml:space="preserve">5.18.17 The configured </w:t>
      </w:r>
      <w:r>
        <w:rPr>
          <w:rFonts w:ascii="Times New Roman" w:eastAsia="SimSun" w:hAnsi="Times New Roman"/>
          <w:lang w:eastAsia="zh-CN"/>
        </w:rPr>
        <w:t>resource sets</w:t>
      </w:r>
      <w:r>
        <w:rPr>
          <w:rFonts w:ascii="Times New Roman" w:hAnsi="Times New Roman"/>
          <w:lang w:eastAsia="ko-KR"/>
        </w:rPr>
        <w:t xml:space="preserve"> </w:t>
      </w:r>
      <w:r>
        <w:rPr>
          <w:rFonts w:ascii="Times New Roman" w:hAnsi="Times New Roman"/>
          <w:highlight w:val="yellow"/>
          <w:lang w:eastAsia="ko-KR"/>
        </w:rPr>
        <w:t>Semi-persistent Positioning SRS</w:t>
      </w:r>
      <w:r>
        <w:rPr>
          <w:rFonts w:ascii="Times New Roman" w:eastAsia="SimSun" w:hAnsi="Times New Roman"/>
          <w:lang w:eastAsia="zh-CN"/>
        </w:rPr>
        <w:t xml:space="preserve"> </w:t>
      </w:r>
      <w:r>
        <w:rPr>
          <w:rFonts w:ascii="Times New Roman" w:hAnsi="Times New Roman"/>
          <w:lang w:eastAsia="ko-KR"/>
        </w:rPr>
        <w:t xml:space="preserve">are initially deactivated upon </w:t>
      </w:r>
      <w:r w:rsidRPr="00947259">
        <w:rPr>
          <w:rFonts w:ascii="Times New Roman" w:hAnsi="Times New Roman"/>
          <w:b/>
          <w:lang w:eastAsia="ko-KR"/>
        </w:rPr>
        <w:t>configuration</w:t>
      </w:r>
      <w:r>
        <w:rPr>
          <w:rFonts w:ascii="Times New Roman" w:hAnsi="Times New Roman"/>
          <w:lang w:eastAsia="ko-KR"/>
        </w:rPr>
        <w:t xml:space="preserve"> and after a </w:t>
      </w:r>
      <w:r>
        <w:rPr>
          <w:rFonts w:ascii="Times New Roman" w:hAnsi="Times New Roman"/>
          <w:b/>
          <w:bCs/>
          <w:lang w:eastAsia="ko-KR"/>
        </w:rPr>
        <w:t>handover</w:t>
      </w:r>
      <w:r>
        <w:rPr>
          <w:rFonts w:ascii="Times New Roman" w:eastAsia="SimSun" w:hAnsi="Times New Roman"/>
          <w:b/>
          <w:bCs/>
          <w:lang w:val="en-US" w:eastAsia="zh-CN"/>
        </w:rPr>
        <w:t xml:space="preserve">. </w:t>
      </w:r>
    </w:p>
    <w:p w14:paraId="6B7E2F43" w14:textId="77777777" w:rsidR="00933BDB" w:rsidRDefault="00933BDB" w:rsidP="00933BDB">
      <w:pPr>
        <w:pBdr>
          <w:top w:val="single" w:sz="4" w:space="1" w:color="auto"/>
          <w:left w:val="single" w:sz="4" w:space="4" w:color="auto"/>
          <w:bottom w:val="single" w:sz="4" w:space="1" w:color="auto"/>
          <w:right w:val="single" w:sz="4" w:space="4" w:color="auto"/>
        </w:pBdr>
        <w:tabs>
          <w:tab w:val="left" w:pos="1622"/>
        </w:tabs>
        <w:spacing w:after="0"/>
        <w:rPr>
          <w:rFonts w:eastAsia="SimSun"/>
          <w:szCs w:val="24"/>
          <w:lang w:eastAsia="zh-CN"/>
        </w:rPr>
      </w:pPr>
      <w:r>
        <w:rPr>
          <w:rFonts w:eastAsia="SimSun" w:hint="eastAsia"/>
          <w:szCs w:val="24"/>
          <w:lang w:eastAsia="zh-CN"/>
        </w:rPr>
        <w:t>---------</w:t>
      </w:r>
      <w:r>
        <w:rPr>
          <w:rFonts w:eastAsia="SimSun"/>
          <w:szCs w:val="24"/>
          <w:lang w:eastAsia="zh-CN"/>
        </w:rPr>
        <w:t xml:space="preserve">-----------------------------------------------------From </w:t>
      </w:r>
      <w:r>
        <w:rPr>
          <w:rFonts w:eastAsia="SimSun" w:hint="eastAsia"/>
          <w:szCs w:val="24"/>
          <w:lang w:eastAsia="zh-CN"/>
        </w:rPr>
        <w:t>38.321 -------</w:t>
      </w:r>
      <w:r>
        <w:rPr>
          <w:rFonts w:eastAsia="SimSun"/>
          <w:szCs w:val="24"/>
          <w:lang w:eastAsia="zh-CN"/>
        </w:rPr>
        <w:t>------------------------------------------</w:t>
      </w:r>
      <w:r>
        <w:rPr>
          <w:rFonts w:eastAsia="SimSun" w:hint="eastAsia"/>
          <w:szCs w:val="24"/>
          <w:lang w:eastAsia="zh-CN"/>
        </w:rPr>
        <w:t>---------------</w:t>
      </w:r>
    </w:p>
    <w:p w14:paraId="62E7FCB9" w14:textId="77777777" w:rsidR="00933BDB" w:rsidRPr="00947259" w:rsidRDefault="00933BDB" w:rsidP="00933BDB">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after="120"/>
        <w:jc w:val="both"/>
        <w:textAlignment w:val="baseline"/>
        <w:rPr>
          <w:rFonts w:eastAsia="SimSun" w:cs="Arial"/>
          <w:lang w:eastAsia="zh-CN"/>
        </w:rPr>
      </w:pPr>
      <w:r w:rsidRPr="00947259">
        <w:rPr>
          <w:rFonts w:eastAsia="SimSun" w:cs="Arial"/>
          <w:lang w:eastAsia="zh-CN"/>
        </w:rPr>
        <w:t xml:space="preserve">Firstly, since a </w:t>
      </w:r>
      <w:r w:rsidRPr="00947259">
        <w:rPr>
          <w:rFonts w:eastAsia="SimSun" w:cs="Arial"/>
          <w:i/>
          <w:lang w:eastAsia="zh-CN"/>
        </w:rPr>
        <w:t>handover</w:t>
      </w:r>
      <w:r w:rsidRPr="00947259">
        <w:rPr>
          <w:rFonts w:eastAsia="SimSun" w:cs="Arial"/>
          <w:lang w:eastAsia="zh-CN"/>
        </w:rPr>
        <w:t xml:space="preserve"> only refers to </w:t>
      </w:r>
      <w:proofErr w:type="spellStart"/>
      <w:r w:rsidRPr="00947259">
        <w:rPr>
          <w:rFonts w:eastAsia="SimSun" w:cs="Arial"/>
          <w:lang w:eastAsia="zh-CN"/>
        </w:rPr>
        <w:t>PCell</w:t>
      </w:r>
      <w:proofErr w:type="spellEnd"/>
      <w:r w:rsidRPr="00947259">
        <w:rPr>
          <w:rFonts w:eastAsia="SimSun" w:cs="Arial"/>
          <w:lang w:eastAsia="zh-CN"/>
        </w:rPr>
        <w:t xml:space="preserve"> change, RAN2 respectfully asks RAN1 to clarify whether the </w:t>
      </w:r>
      <w:r w:rsidRPr="00947259">
        <w:rPr>
          <w:rFonts w:eastAsia="SimSun" w:cs="Arial" w:hint="eastAsia"/>
          <w:lang w:eastAsia="zh-CN"/>
        </w:rPr>
        <w:t xml:space="preserve">initial deactivation </w:t>
      </w:r>
      <w:r w:rsidRPr="00947259">
        <w:rPr>
          <w:rFonts w:eastAsia="SimSun" w:cs="Arial"/>
          <w:lang w:eastAsia="zh-CN"/>
        </w:rPr>
        <w:t xml:space="preserve">when using </w:t>
      </w:r>
      <w:r w:rsidRPr="00947259">
        <w:rPr>
          <w:rFonts w:eastAsia="SimSun" w:cs="Arial"/>
          <w:i/>
          <w:lang w:eastAsia="zh-CN"/>
        </w:rPr>
        <w:t>handover</w:t>
      </w:r>
      <w:r w:rsidRPr="00947259">
        <w:rPr>
          <w:rFonts w:eastAsia="SimSun" w:cs="Arial"/>
          <w:lang w:eastAsia="zh-CN"/>
        </w:rPr>
        <w:t xml:space="preserve"> should</w:t>
      </w:r>
      <w:r w:rsidRPr="00947259">
        <w:rPr>
          <w:rFonts w:eastAsia="SimSun" w:cs="Arial" w:hint="eastAsia"/>
          <w:lang w:eastAsia="zh-CN"/>
        </w:rPr>
        <w:t xml:space="preserve"> be applied for both </w:t>
      </w:r>
      <w:proofErr w:type="spellStart"/>
      <w:r w:rsidRPr="00947259">
        <w:rPr>
          <w:rFonts w:eastAsia="SimSun" w:cs="Arial" w:hint="eastAsia"/>
          <w:lang w:eastAsia="zh-CN"/>
        </w:rPr>
        <w:t>PCell</w:t>
      </w:r>
      <w:proofErr w:type="spellEnd"/>
      <w:r w:rsidRPr="00947259">
        <w:rPr>
          <w:rFonts w:eastAsia="SimSun" w:cs="Arial" w:hint="eastAsia"/>
          <w:lang w:eastAsia="zh-CN"/>
        </w:rPr>
        <w:t xml:space="preserve"> change and </w:t>
      </w:r>
      <w:proofErr w:type="spellStart"/>
      <w:r w:rsidRPr="00947259">
        <w:rPr>
          <w:rFonts w:eastAsia="SimSun" w:cs="Arial" w:hint="eastAsia"/>
          <w:lang w:eastAsia="zh-CN"/>
        </w:rPr>
        <w:t>PSCell</w:t>
      </w:r>
      <w:proofErr w:type="spellEnd"/>
      <w:r w:rsidRPr="00947259">
        <w:rPr>
          <w:rFonts w:eastAsia="SimSun" w:cs="Arial" w:hint="eastAsia"/>
          <w:lang w:eastAsia="zh-CN"/>
        </w:rPr>
        <w:t xml:space="preserve"> change/addition </w:t>
      </w:r>
      <w:r w:rsidRPr="00947259">
        <w:rPr>
          <w:rFonts w:eastAsia="SimSun" w:cs="Arial"/>
          <w:lang w:eastAsia="zh-CN"/>
        </w:rPr>
        <w:t>in case of DC.</w:t>
      </w:r>
    </w:p>
    <w:p w14:paraId="78D727E2" w14:textId="77777777" w:rsidR="00933BDB" w:rsidRPr="00947259" w:rsidRDefault="00933BDB" w:rsidP="00933BDB">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after="120"/>
        <w:jc w:val="both"/>
        <w:textAlignment w:val="baseline"/>
        <w:rPr>
          <w:rFonts w:eastAsia="SimSun" w:cs="Arial"/>
          <w:lang w:eastAsia="zh-CN"/>
        </w:rPr>
      </w:pPr>
      <w:r w:rsidRPr="00947259">
        <w:rPr>
          <w:rFonts w:eastAsia="SimSun" w:cs="Arial" w:hint="eastAsia"/>
          <w:lang w:eastAsia="zh-CN"/>
        </w:rPr>
        <w:t xml:space="preserve">Secondly, RAN2 respectfully asks RAN1 to clarify whether the initial deactivation </w:t>
      </w:r>
      <w:r w:rsidRPr="00947259">
        <w:rPr>
          <w:rFonts w:eastAsia="SimSun" w:cs="Arial"/>
          <w:lang w:eastAsia="zh-CN"/>
        </w:rPr>
        <w:t xml:space="preserve">when using </w:t>
      </w:r>
      <w:r w:rsidRPr="00947259">
        <w:rPr>
          <w:rFonts w:eastAsia="SimSun" w:cs="Arial"/>
          <w:i/>
          <w:lang w:eastAsia="zh-CN"/>
        </w:rPr>
        <w:t>configuration</w:t>
      </w:r>
      <w:r w:rsidRPr="00947259">
        <w:rPr>
          <w:rFonts w:eastAsia="SimSun" w:cs="Arial"/>
          <w:lang w:eastAsia="zh-CN"/>
        </w:rPr>
        <w:t xml:space="preserve"> should</w:t>
      </w:r>
      <w:r w:rsidRPr="00947259">
        <w:rPr>
          <w:rFonts w:eastAsia="SimSun" w:cs="Arial" w:hint="eastAsia"/>
          <w:lang w:eastAsia="zh-CN"/>
        </w:rPr>
        <w:t xml:space="preserve"> be applied for </w:t>
      </w:r>
      <w:r w:rsidRPr="00947259">
        <w:rPr>
          <w:rFonts w:eastAsia="SimSun" w:cs="Arial"/>
          <w:lang w:eastAsia="zh-CN"/>
        </w:rPr>
        <w:t>both “</w:t>
      </w:r>
      <w:r w:rsidRPr="00947259">
        <w:rPr>
          <w:rFonts w:eastAsia="SimSun" w:cs="Arial" w:hint="eastAsia"/>
          <w:lang w:eastAsia="zh-CN"/>
        </w:rPr>
        <w:t>initial configuration by RRC</w:t>
      </w:r>
      <w:r w:rsidRPr="00947259">
        <w:rPr>
          <w:rFonts w:eastAsia="SimSun" w:cs="Arial"/>
          <w:lang w:eastAsia="zh-CN"/>
        </w:rPr>
        <w:t>”</w:t>
      </w:r>
      <w:r w:rsidRPr="00947259">
        <w:rPr>
          <w:rFonts w:eastAsia="SimSun" w:cs="Arial" w:hint="eastAsia"/>
          <w:lang w:eastAsia="zh-CN"/>
        </w:rPr>
        <w:t xml:space="preserve"> and </w:t>
      </w:r>
      <w:r w:rsidRPr="00947259">
        <w:rPr>
          <w:rFonts w:eastAsia="SimSun" w:cs="Arial"/>
          <w:lang w:eastAsia="zh-CN"/>
        </w:rPr>
        <w:t>“</w:t>
      </w:r>
      <w:r w:rsidRPr="00947259">
        <w:rPr>
          <w:rFonts w:eastAsia="SimSun" w:cs="Arial" w:hint="eastAsia"/>
          <w:lang w:eastAsia="zh-CN"/>
        </w:rPr>
        <w:t>reconfiguration by RRC</w:t>
      </w:r>
      <w:r w:rsidRPr="00947259">
        <w:rPr>
          <w:rFonts w:eastAsia="SimSun" w:cs="Arial"/>
          <w:lang w:eastAsia="zh-CN"/>
        </w:rPr>
        <w:t>”</w:t>
      </w:r>
      <w:r w:rsidRPr="00947259">
        <w:rPr>
          <w:rFonts w:eastAsia="SimSun" w:cs="Arial" w:hint="eastAsia"/>
          <w:lang w:eastAsia="zh-CN"/>
        </w:rPr>
        <w:t>.</w:t>
      </w:r>
    </w:p>
    <w:p w14:paraId="2865A9D1" w14:textId="1B92FDD9" w:rsidR="0090538A" w:rsidRDefault="00933BDB" w:rsidP="00933BDB">
      <w:pPr>
        <w:pStyle w:val="BodyText"/>
        <w:pBdr>
          <w:top w:val="single" w:sz="4" w:space="1" w:color="auto"/>
          <w:left w:val="single" w:sz="4" w:space="4" w:color="auto"/>
          <w:bottom w:val="single" w:sz="4" w:space="1" w:color="auto"/>
          <w:right w:val="single" w:sz="4" w:space="4" w:color="auto"/>
        </w:pBdr>
        <w:rPr>
          <w:rFonts w:cs="Arial"/>
        </w:rPr>
      </w:pPr>
      <w:r w:rsidRPr="00947259">
        <w:rPr>
          <w:rFonts w:eastAsia="SimSun" w:cs="Arial"/>
        </w:rPr>
        <w:t xml:space="preserve">Thirdly, RAN2 respectfully asks RAN1 to clarify whether the UE behavior relevant to </w:t>
      </w:r>
      <w:r w:rsidRPr="00947259">
        <w:rPr>
          <w:rFonts w:eastAsia="SimSun" w:cs="Arial"/>
          <w:highlight w:val="yellow"/>
        </w:rPr>
        <w:t>(Enhanced) PUCCH spatial relation Activation/Deactivation MAC CE</w:t>
      </w:r>
      <w:r w:rsidRPr="00947259">
        <w:rPr>
          <w:rFonts w:eastAsia="SimSun" w:cs="Arial"/>
        </w:rPr>
        <w:t xml:space="preserve"> should be aligned with the other MAC CEs. </w:t>
      </w:r>
    </w:p>
    <w:p w14:paraId="11F45A3D" w14:textId="0E8ECDC2" w:rsidR="009C2813" w:rsidRDefault="001B1B8D" w:rsidP="00653F73">
      <w:pPr>
        <w:pStyle w:val="BodyText"/>
        <w:rPr>
          <w:rFonts w:cs="Arial"/>
        </w:rPr>
      </w:pPr>
      <w:r>
        <w:rPr>
          <w:rFonts w:cs="Arial"/>
        </w:rPr>
        <w:lastRenderedPageBreak/>
        <w:t xml:space="preserve">In this contribution we discuss </w:t>
      </w:r>
      <w:r w:rsidR="001A4841">
        <w:rPr>
          <w:rFonts w:cs="Arial"/>
        </w:rPr>
        <w:t>answers</w:t>
      </w:r>
      <w:r w:rsidR="000B2B5A">
        <w:rPr>
          <w:rFonts w:cs="Arial"/>
        </w:rPr>
        <w:t xml:space="preserve"> to RAN2’s question.</w:t>
      </w:r>
    </w:p>
    <w:p w14:paraId="76BABC30" w14:textId="63234DD0" w:rsidR="00986BE6" w:rsidRDefault="00986BE6" w:rsidP="00986BE6">
      <w:pPr>
        <w:pStyle w:val="Heading1"/>
      </w:pPr>
      <w:r>
        <w:t>2</w:t>
      </w:r>
      <w:r>
        <w:tab/>
      </w:r>
      <w:r w:rsidR="00D862EA">
        <w:t>Discussion</w:t>
      </w:r>
    </w:p>
    <w:p w14:paraId="5A5FBA33" w14:textId="030BAFB0" w:rsidR="00C42E79" w:rsidRDefault="00211D22" w:rsidP="000B2B5A">
      <w:pPr>
        <w:rPr>
          <w:lang w:val="en-GB" w:eastAsia="ja-JP"/>
        </w:rPr>
      </w:pPr>
      <w:r>
        <w:rPr>
          <w:lang w:val="en-GB" w:eastAsia="ja-JP"/>
        </w:rPr>
        <w:t>Answers to RAN2’s questions are provided below:</w:t>
      </w:r>
    </w:p>
    <w:p w14:paraId="725FAA4F" w14:textId="77777777" w:rsidR="00211D22" w:rsidRDefault="00211D22" w:rsidP="000B2B5A">
      <w:pPr>
        <w:rPr>
          <w:lang w:val="en-GB" w:eastAsia="ja-JP"/>
        </w:rPr>
      </w:pPr>
    </w:p>
    <w:p w14:paraId="680E7B2D" w14:textId="06C129D1" w:rsidR="00C42E79" w:rsidRPr="00184408" w:rsidRDefault="00D73070" w:rsidP="00CE1BEF">
      <w:pPr>
        <w:jc w:val="both"/>
        <w:rPr>
          <w:lang w:val="en-GB" w:eastAsia="ja-JP"/>
        </w:rPr>
      </w:pPr>
      <w:r w:rsidRPr="00665D72">
        <w:rPr>
          <w:b/>
          <w:bCs/>
          <w:lang w:val="en-GB" w:eastAsia="ja-JP"/>
        </w:rPr>
        <w:t>Question 1:</w:t>
      </w:r>
      <w:r w:rsidRPr="00184408">
        <w:rPr>
          <w:lang w:val="en-GB" w:eastAsia="ja-JP"/>
        </w:rPr>
        <w:t xml:space="preserve">  </w:t>
      </w:r>
      <w:r w:rsidRPr="00184408">
        <w:rPr>
          <w:lang w:val="en-GB" w:eastAsia="ja-JP"/>
        </w:rPr>
        <w:t xml:space="preserve">Firstly, since a handover only refers to </w:t>
      </w:r>
      <w:proofErr w:type="spellStart"/>
      <w:r w:rsidRPr="00184408">
        <w:rPr>
          <w:lang w:val="en-GB" w:eastAsia="ja-JP"/>
        </w:rPr>
        <w:t>PCell</w:t>
      </w:r>
      <w:proofErr w:type="spellEnd"/>
      <w:r w:rsidRPr="00184408">
        <w:rPr>
          <w:lang w:val="en-GB" w:eastAsia="ja-JP"/>
        </w:rPr>
        <w:t xml:space="preserve"> change, RAN2 respectfully asks RAN1 to clarify whether the initial deactivation when using handover should be applied for both </w:t>
      </w:r>
      <w:proofErr w:type="spellStart"/>
      <w:r w:rsidRPr="00184408">
        <w:rPr>
          <w:lang w:val="en-GB" w:eastAsia="ja-JP"/>
        </w:rPr>
        <w:t>PCell</w:t>
      </w:r>
      <w:proofErr w:type="spellEnd"/>
      <w:r w:rsidRPr="00184408">
        <w:rPr>
          <w:lang w:val="en-GB" w:eastAsia="ja-JP"/>
        </w:rPr>
        <w:t xml:space="preserve"> change and </w:t>
      </w:r>
      <w:proofErr w:type="spellStart"/>
      <w:r w:rsidRPr="00184408">
        <w:rPr>
          <w:lang w:val="en-GB" w:eastAsia="ja-JP"/>
        </w:rPr>
        <w:t>PSCell</w:t>
      </w:r>
      <w:proofErr w:type="spellEnd"/>
      <w:r w:rsidRPr="00184408">
        <w:rPr>
          <w:lang w:val="en-GB" w:eastAsia="ja-JP"/>
        </w:rPr>
        <w:t xml:space="preserve"> change/addition in case of DC.</w:t>
      </w:r>
    </w:p>
    <w:p w14:paraId="3B6DE109" w14:textId="77777777" w:rsidR="00211D22" w:rsidRPr="00D73070" w:rsidRDefault="00211D22" w:rsidP="00CE1BEF">
      <w:pPr>
        <w:jc w:val="both"/>
        <w:rPr>
          <w:b/>
          <w:bCs/>
          <w:lang w:val="en-GB" w:eastAsia="ja-JP"/>
        </w:rPr>
      </w:pPr>
    </w:p>
    <w:p w14:paraId="64906E40" w14:textId="130132B4" w:rsidR="00C42E79" w:rsidRPr="00D73070" w:rsidRDefault="00D73070" w:rsidP="00CE1BEF">
      <w:pPr>
        <w:jc w:val="both"/>
        <w:rPr>
          <w:b/>
          <w:bCs/>
          <w:i/>
          <w:iCs/>
          <w:lang w:val="en-GB" w:eastAsia="ja-JP"/>
        </w:rPr>
      </w:pPr>
      <w:r>
        <w:rPr>
          <w:b/>
          <w:bCs/>
          <w:i/>
          <w:iCs/>
          <w:lang w:val="en-GB" w:eastAsia="ja-JP"/>
        </w:rPr>
        <w:t xml:space="preserve">Answer 1:  </w:t>
      </w:r>
      <w:r w:rsidR="00115438" w:rsidRPr="00665D72">
        <w:rPr>
          <w:i/>
          <w:iCs/>
          <w:lang w:val="en-GB" w:eastAsia="ja-JP"/>
        </w:rPr>
        <w:t xml:space="preserve">It is RAN1’s understanding that </w:t>
      </w:r>
      <w:r w:rsidR="00211D22" w:rsidRPr="00665D72">
        <w:rPr>
          <w:i/>
          <w:iCs/>
          <w:lang w:val="en-GB" w:eastAsia="ja-JP"/>
        </w:rPr>
        <w:t xml:space="preserve">initial deactivation should be applied for both </w:t>
      </w:r>
      <w:proofErr w:type="spellStart"/>
      <w:r w:rsidR="00211D22" w:rsidRPr="00665D72">
        <w:rPr>
          <w:i/>
          <w:iCs/>
          <w:lang w:val="en-GB" w:eastAsia="ja-JP"/>
        </w:rPr>
        <w:t>PCell</w:t>
      </w:r>
      <w:proofErr w:type="spellEnd"/>
      <w:r w:rsidR="00211D22" w:rsidRPr="00665D72">
        <w:rPr>
          <w:i/>
          <w:iCs/>
          <w:lang w:val="en-GB" w:eastAsia="ja-JP"/>
        </w:rPr>
        <w:t xml:space="preserve"> change and </w:t>
      </w:r>
      <w:proofErr w:type="spellStart"/>
      <w:r w:rsidR="00211D22" w:rsidRPr="00665D72">
        <w:rPr>
          <w:i/>
          <w:iCs/>
          <w:lang w:val="en-GB" w:eastAsia="ja-JP"/>
        </w:rPr>
        <w:t>PSCell</w:t>
      </w:r>
      <w:proofErr w:type="spellEnd"/>
      <w:r w:rsidR="00211D22" w:rsidRPr="00665D72">
        <w:rPr>
          <w:i/>
          <w:iCs/>
          <w:lang w:val="en-GB" w:eastAsia="ja-JP"/>
        </w:rPr>
        <w:t xml:space="preserve"> change/addition</w:t>
      </w:r>
      <w:r w:rsidR="00D73C77">
        <w:rPr>
          <w:i/>
          <w:iCs/>
          <w:lang w:val="en-GB" w:eastAsia="ja-JP"/>
        </w:rPr>
        <w:t xml:space="preserve"> in case of DC</w:t>
      </w:r>
      <w:r w:rsidR="00211D22" w:rsidRPr="00665D72">
        <w:rPr>
          <w:i/>
          <w:iCs/>
          <w:lang w:val="en-GB" w:eastAsia="ja-JP"/>
        </w:rPr>
        <w:t>.</w:t>
      </w:r>
    </w:p>
    <w:p w14:paraId="6FD32C70" w14:textId="6FD32386" w:rsidR="00C42E79" w:rsidRDefault="00C42E79" w:rsidP="00CE1BEF">
      <w:pPr>
        <w:jc w:val="both"/>
        <w:rPr>
          <w:lang w:val="en-GB" w:eastAsia="ja-JP"/>
        </w:rPr>
      </w:pPr>
    </w:p>
    <w:p w14:paraId="62B1194B" w14:textId="7DE04A32" w:rsidR="00D66257" w:rsidRPr="00184408" w:rsidRDefault="00D66257" w:rsidP="00CE1BEF">
      <w:pPr>
        <w:jc w:val="both"/>
        <w:rPr>
          <w:lang w:val="en-GB" w:eastAsia="ja-JP"/>
        </w:rPr>
      </w:pPr>
      <w:r w:rsidRPr="00665D72">
        <w:rPr>
          <w:b/>
          <w:bCs/>
          <w:lang w:val="en-GB" w:eastAsia="ja-JP"/>
        </w:rPr>
        <w:t xml:space="preserve">Question </w:t>
      </w:r>
      <w:r w:rsidRPr="00665D72">
        <w:rPr>
          <w:b/>
          <w:bCs/>
          <w:lang w:val="en-GB" w:eastAsia="ja-JP"/>
        </w:rPr>
        <w:t>2</w:t>
      </w:r>
      <w:r w:rsidRPr="00665D72">
        <w:rPr>
          <w:b/>
          <w:bCs/>
          <w:lang w:val="en-GB" w:eastAsia="ja-JP"/>
        </w:rPr>
        <w:t>:</w:t>
      </w:r>
      <w:r w:rsidRPr="00184408">
        <w:rPr>
          <w:lang w:val="en-GB" w:eastAsia="ja-JP"/>
        </w:rPr>
        <w:t xml:space="preserve">  </w:t>
      </w:r>
      <w:r w:rsidR="00837185" w:rsidRPr="00184408">
        <w:rPr>
          <w:lang w:val="en-GB" w:eastAsia="ja-JP"/>
        </w:rPr>
        <w:t>Secondly, RAN2 respectfully asks RAN1 to clarify whether the initial deactivation when using configuration should be applied for both “initial configuration by RRC” and “reconfiguration by RRC”.</w:t>
      </w:r>
    </w:p>
    <w:p w14:paraId="3F244962" w14:textId="77777777" w:rsidR="00D66257" w:rsidRPr="00D73070" w:rsidRDefault="00D66257" w:rsidP="00CE1BEF">
      <w:pPr>
        <w:jc w:val="both"/>
        <w:rPr>
          <w:b/>
          <w:bCs/>
          <w:lang w:val="en-GB" w:eastAsia="ja-JP"/>
        </w:rPr>
      </w:pPr>
    </w:p>
    <w:p w14:paraId="6E200718" w14:textId="25718CA1" w:rsidR="00D66257" w:rsidRPr="00D73070" w:rsidRDefault="00D66257" w:rsidP="00CE1BEF">
      <w:pPr>
        <w:jc w:val="both"/>
        <w:rPr>
          <w:b/>
          <w:bCs/>
          <w:i/>
          <w:iCs/>
          <w:lang w:val="en-GB" w:eastAsia="ja-JP"/>
        </w:rPr>
      </w:pPr>
      <w:r>
        <w:rPr>
          <w:b/>
          <w:bCs/>
          <w:i/>
          <w:iCs/>
          <w:lang w:val="en-GB" w:eastAsia="ja-JP"/>
        </w:rPr>
        <w:t xml:space="preserve">Answer </w:t>
      </w:r>
      <w:r w:rsidR="00837185">
        <w:rPr>
          <w:b/>
          <w:bCs/>
          <w:i/>
          <w:iCs/>
          <w:lang w:val="en-GB" w:eastAsia="ja-JP"/>
        </w:rPr>
        <w:t>2</w:t>
      </w:r>
      <w:r>
        <w:rPr>
          <w:b/>
          <w:bCs/>
          <w:i/>
          <w:iCs/>
          <w:lang w:val="en-GB" w:eastAsia="ja-JP"/>
        </w:rPr>
        <w:t xml:space="preserve">:  </w:t>
      </w:r>
      <w:r w:rsidRPr="00665D72">
        <w:rPr>
          <w:i/>
          <w:iCs/>
          <w:lang w:val="en-GB" w:eastAsia="ja-JP"/>
        </w:rPr>
        <w:t xml:space="preserve">It is RAN1’s understanding that </w:t>
      </w:r>
      <w:r w:rsidR="00184408" w:rsidRPr="00665D72">
        <w:rPr>
          <w:i/>
          <w:iCs/>
          <w:lang w:val="en-GB" w:eastAsia="ja-JP"/>
        </w:rPr>
        <w:t>initial deactivation should be applied for both ‘initial configuration by RRC’ and ‘reconfiguration by RRC’</w:t>
      </w:r>
      <w:r w:rsidRPr="00665D72">
        <w:rPr>
          <w:i/>
          <w:iCs/>
          <w:lang w:val="en-GB" w:eastAsia="ja-JP"/>
        </w:rPr>
        <w:t>.</w:t>
      </w:r>
    </w:p>
    <w:p w14:paraId="1206C537" w14:textId="77777777" w:rsidR="00D66257" w:rsidRDefault="00D66257" w:rsidP="00CE1BEF">
      <w:pPr>
        <w:jc w:val="both"/>
        <w:rPr>
          <w:lang w:val="en-GB" w:eastAsia="ja-JP"/>
        </w:rPr>
      </w:pPr>
    </w:p>
    <w:p w14:paraId="2AEE787B" w14:textId="185134C3" w:rsidR="00DA2F09" w:rsidRPr="00184408" w:rsidRDefault="00DA2F09" w:rsidP="00CE1BEF">
      <w:pPr>
        <w:jc w:val="both"/>
        <w:rPr>
          <w:lang w:val="en-GB" w:eastAsia="ja-JP"/>
        </w:rPr>
      </w:pPr>
      <w:r w:rsidRPr="00665D72">
        <w:rPr>
          <w:b/>
          <w:bCs/>
          <w:lang w:val="en-GB" w:eastAsia="ja-JP"/>
        </w:rPr>
        <w:t xml:space="preserve">Question </w:t>
      </w:r>
      <w:r w:rsidRPr="00665D72">
        <w:rPr>
          <w:b/>
          <w:bCs/>
          <w:lang w:val="en-GB" w:eastAsia="ja-JP"/>
        </w:rPr>
        <w:t>3</w:t>
      </w:r>
      <w:r w:rsidRPr="00665D72">
        <w:rPr>
          <w:b/>
          <w:bCs/>
          <w:lang w:val="en-GB" w:eastAsia="ja-JP"/>
        </w:rPr>
        <w:t>:</w:t>
      </w:r>
      <w:r w:rsidRPr="00184408">
        <w:rPr>
          <w:lang w:val="en-GB" w:eastAsia="ja-JP"/>
        </w:rPr>
        <w:t xml:space="preserve">  </w:t>
      </w:r>
      <w:r w:rsidR="00CD0BF8" w:rsidRPr="00CD0BF8">
        <w:rPr>
          <w:lang w:val="en-GB" w:eastAsia="ja-JP"/>
        </w:rPr>
        <w:t xml:space="preserve">Thirdly, RAN2 respectfully asks RAN1 to clarify whether the UE </w:t>
      </w:r>
      <w:proofErr w:type="spellStart"/>
      <w:r w:rsidR="00CD0BF8" w:rsidRPr="00CD0BF8">
        <w:rPr>
          <w:lang w:val="en-GB" w:eastAsia="ja-JP"/>
        </w:rPr>
        <w:t>behavior</w:t>
      </w:r>
      <w:proofErr w:type="spellEnd"/>
      <w:r w:rsidR="00CD0BF8" w:rsidRPr="00CD0BF8">
        <w:rPr>
          <w:lang w:val="en-GB" w:eastAsia="ja-JP"/>
        </w:rPr>
        <w:t xml:space="preserve"> relevant to (Enhanced) PUCCH spatial relation Activation/Deactivation MAC CE should be aligned with the other MAC CEs</w:t>
      </w:r>
      <w:r w:rsidRPr="00184408">
        <w:rPr>
          <w:lang w:val="en-GB" w:eastAsia="ja-JP"/>
        </w:rPr>
        <w:t>.</w:t>
      </w:r>
    </w:p>
    <w:p w14:paraId="622E117E" w14:textId="0BAF2C03" w:rsidR="00211D22" w:rsidRDefault="00211D22" w:rsidP="00CE1BEF">
      <w:pPr>
        <w:jc w:val="both"/>
        <w:rPr>
          <w:lang w:val="en-GB" w:eastAsia="ja-JP"/>
        </w:rPr>
      </w:pPr>
    </w:p>
    <w:p w14:paraId="6AA04E21" w14:textId="0F4F3CF6" w:rsidR="00CD0BF8" w:rsidRPr="00665D72" w:rsidRDefault="00CD0BF8" w:rsidP="00CE1BEF">
      <w:pPr>
        <w:jc w:val="both"/>
        <w:rPr>
          <w:i/>
          <w:iCs/>
          <w:lang w:val="en-GB" w:eastAsia="ja-JP"/>
        </w:rPr>
      </w:pPr>
      <w:r>
        <w:rPr>
          <w:b/>
          <w:bCs/>
          <w:i/>
          <w:iCs/>
          <w:lang w:val="en-GB" w:eastAsia="ja-JP"/>
        </w:rPr>
        <w:t xml:space="preserve">Answer </w:t>
      </w:r>
      <w:r>
        <w:rPr>
          <w:b/>
          <w:bCs/>
          <w:i/>
          <w:iCs/>
          <w:lang w:val="en-GB" w:eastAsia="ja-JP"/>
        </w:rPr>
        <w:t>3</w:t>
      </w:r>
      <w:r>
        <w:rPr>
          <w:b/>
          <w:bCs/>
          <w:i/>
          <w:iCs/>
          <w:lang w:val="en-GB" w:eastAsia="ja-JP"/>
        </w:rPr>
        <w:t xml:space="preserve">:  </w:t>
      </w:r>
      <w:r w:rsidRPr="00665D72">
        <w:rPr>
          <w:i/>
          <w:iCs/>
          <w:lang w:val="en-GB" w:eastAsia="ja-JP"/>
        </w:rPr>
        <w:t>It is RAN1’s understanding that</w:t>
      </w:r>
      <w:r w:rsidRPr="00665D72">
        <w:rPr>
          <w:i/>
          <w:iCs/>
          <w:lang w:val="en-GB" w:eastAsia="ja-JP"/>
        </w:rPr>
        <w:t xml:space="preserve"> the UE </w:t>
      </w:r>
      <w:proofErr w:type="spellStart"/>
      <w:r w:rsidRPr="00665D72">
        <w:rPr>
          <w:i/>
          <w:iCs/>
          <w:lang w:val="en-GB" w:eastAsia="ja-JP"/>
        </w:rPr>
        <w:t>behavior</w:t>
      </w:r>
      <w:proofErr w:type="spellEnd"/>
      <w:r w:rsidRPr="00665D72">
        <w:rPr>
          <w:i/>
          <w:iCs/>
          <w:lang w:val="en-GB" w:eastAsia="ja-JP"/>
        </w:rPr>
        <w:t xml:space="preserve"> relevant to </w:t>
      </w:r>
      <w:r w:rsidRPr="00665D72">
        <w:rPr>
          <w:i/>
          <w:iCs/>
          <w:lang w:val="en-GB" w:eastAsia="ja-JP"/>
        </w:rPr>
        <w:t>(Enhanced) PUCCH spatial relation Activation/Deactivation MAC CE should be aligned with the other MAC CEs</w:t>
      </w:r>
      <w:r w:rsidRPr="00665D72">
        <w:rPr>
          <w:i/>
          <w:iCs/>
          <w:lang w:val="en-GB" w:eastAsia="ja-JP"/>
        </w:rPr>
        <w:t>.</w:t>
      </w:r>
    </w:p>
    <w:p w14:paraId="7402F6BF" w14:textId="30C0F2BA" w:rsidR="00211D22" w:rsidRDefault="00211D22" w:rsidP="000B2B5A">
      <w:pPr>
        <w:rPr>
          <w:lang w:val="en-GB" w:eastAsia="ja-JP"/>
        </w:rPr>
      </w:pPr>
    </w:p>
    <w:p w14:paraId="71D79D99" w14:textId="77777777" w:rsidR="00F507D1" w:rsidRPr="00DA0B26" w:rsidRDefault="00F507D1" w:rsidP="00CE0424">
      <w:pPr>
        <w:pStyle w:val="Heading1"/>
      </w:pPr>
      <w:bookmarkStart w:id="1" w:name="_In-sequence_SDU_delivery"/>
      <w:bookmarkEnd w:id="1"/>
      <w:r w:rsidRPr="00CE0424">
        <w:t>References</w:t>
      </w:r>
    </w:p>
    <w:p w14:paraId="617C0B86" w14:textId="0ED3C777" w:rsidR="003C636D" w:rsidRPr="00F70BD3" w:rsidRDefault="0043055C" w:rsidP="00F70BD3">
      <w:pPr>
        <w:pStyle w:val="Reference"/>
        <w:jc w:val="left"/>
        <w:rPr>
          <w:rFonts w:cs="Arial"/>
        </w:rPr>
      </w:pPr>
      <w:bookmarkStart w:id="2" w:name="_Ref174151459"/>
      <w:bookmarkStart w:id="3" w:name="_Ref189809556"/>
      <w:bookmarkStart w:id="4" w:name="_Ref83116980"/>
      <w:bookmarkStart w:id="5" w:name="_Ref83635885"/>
      <w:r w:rsidRPr="0043055C">
        <w:rPr>
          <w:rFonts w:eastAsia="Times New Roman" w:cs="Arial"/>
          <w:szCs w:val="20"/>
        </w:rPr>
        <w:t>R1-2110756</w:t>
      </w:r>
      <w:r w:rsidR="00516C7C" w:rsidRPr="00516C7C">
        <w:rPr>
          <w:rFonts w:eastAsia="Times New Roman" w:cs="Arial"/>
          <w:szCs w:val="20"/>
        </w:rPr>
        <w:t>, “</w:t>
      </w:r>
      <w:r w:rsidR="00C42E79" w:rsidRPr="00C42E79">
        <w:rPr>
          <w:rFonts w:eastAsia="Times New Roman" w:cs="Arial"/>
          <w:szCs w:val="20"/>
        </w:rPr>
        <w:t>LS on initial state of elements controlled by MAC CEs</w:t>
      </w:r>
      <w:r w:rsidR="00516C7C" w:rsidRPr="00516C7C">
        <w:rPr>
          <w:rFonts w:eastAsia="Times New Roman" w:cs="Arial"/>
          <w:szCs w:val="20"/>
        </w:rPr>
        <w:t xml:space="preserve">”, </w:t>
      </w:r>
      <w:bookmarkEnd w:id="2"/>
      <w:bookmarkEnd w:id="3"/>
      <w:bookmarkEnd w:id="4"/>
      <w:bookmarkEnd w:id="5"/>
      <w:r w:rsidR="00F70BD3">
        <w:rPr>
          <w:rFonts w:eastAsia="Times New Roman" w:cs="Arial"/>
          <w:szCs w:val="20"/>
        </w:rPr>
        <w:t>RAN2</w:t>
      </w:r>
    </w:p>
    <w:sectPr w:rsidR="003C636D" w:rsidRPr="00F70BD3"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7B58D4" w14:textId="77777777" w:rsidR="005C5C03" w:rsidRDefault="005C5C03">
      <w:r>
        <w:separator/>
      </w:r>
    </w:p>
  </w:endnote>
  <w:endnote w:type="continuationSeparator" w:id="0">
    <w:p w14:paraId="51C10011" w14:textId="77777777" w:rsidR="005C5C03" w:rsidRDefault="005C5C03">
      <w:r>
        <w:continuationSeparator/>
      </w:r>
    </w:p>
  </w:endnote>
  <w:endnote w:type="continuationNotice" w:id="1">
    <w:p w14:paraId="667217B3" w14:textId="77777777" w:rsidR="005C5C03" w:rsidRDefault="005C5C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403255" w:rsidRDefault="0040325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2219C3" w14:textId="77777777" w:rsidR="005C5C03" w:rsidRDefault="005C5C03">
      <w:r>
        <w:separator/>
      </w:r>
    </w:p>
  </w:footnote>
  <w:footnote w:type="continuationSeparator" w:id="0">
    <w:p w14:paraId="3172A315" w14:textId="77777777" w:rsidR="005C5C03" w:rsidRDefault="005C5C03">
      <w:r>
        <w:continuationSeparator/>
      </w:r>
    </w:p>
  </w:footnote>
  <w:footnote w:type="continuationNotice" w:id="1">
    <w:p w14:paraId="5E69F612" w14:textId="77777777" w:rsidR="005C5C03" w:rsidRDefault="005C5C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403255" w:rsidRDefault="0040325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FFA4C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A29D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210CDC"/>
    <w:multiLevelType w:val="hybridMultilevel"/>
    <w:tmpl w:val="314EC7A4"/>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5" w15:restartNumberingAfterBreak="0">
    <w:nsid w:val="18E65DD6"/>
    <w:multiLevelType w:val="hybridMultilevel"/>
    <w:tmpl w:val="6EBC7BE4"/>
    <w:lvl w:ilvl="0" w:tplc="38AA5E24">
      <w:start w:val="1"/>
      <w:numFmt w:val="bullet"/>
      <w:lvlText w:val="•"/>
      <w:lvlJc w:val="left"/>
      <w:pPr>
        <w:tabs>
          <w:tab w:val="num" w:pos="720"/>
        </w:tabs>
        <w:ind w:left="720" w:hanging="360"/>
      </w:pPr>
      <w:rPr>
        <w:rFonts w:ascii="Arial" w:hAnsi="Arial" w:hint="default"/>
      </w:rPr>
    </w:lvl>
    <w:lvl w:ilvl="1" w:tplc="1436A330">
      <w:start w:val="1"/>
      <w:numFmt w:val="bullet"/>
      <w:lvlText w:val="•"/>
      <w:lvlJc w:val="left"/>
      <w:pPr>
        <w:tabs>
          <w:tab w:val="num" w:pos="1440"/>
        </w:tabs>
        <w:ind w:left="1440" w:hanging="360"/>
      </w:pPr>
      <w:rPr>
        <w:rFonts w:ascii="Arial" w:hAnsi="Arial" w:hint="default"/>
      </w:rPr>
    </w:lvl>
    <w:lvl w:ilvl="2" w:tplc="DF1A6830" w:tentative="1">
      <w:start w:val="1"/>
      <w:numFmt w:val="bullet"/>
      <w:lvlText w:val="•"/>
      <w:lvlJc w:val="left"/>
      <w:pPr>
        <w:tabs>
          <w:tab w:val="num" w:pos="2160"/>
        </w:tabs>
        <w:ind w:left="2160" w:hanging="360"/>
      </w:pPr>
      <w:rPr>
        <w:rFonts w:ascii="Arial" w:hAnsi="Arial" w:hint="default"/>
      </w:rPr>
    </w:lvl>
    <w:lvl w:ilvl="3" w:tplc="5C1AE7B4" w:tentative="1">
      <w:start w:val="1"/>
      <w:numFmt w:val="bullet"/>
      <w:lvlText w:val="•"/>
      <w:lvlJc w:val="left"/>
      <w:pPr>
        <w:tabs>
          <w:tab w:val="num" w:pos="2880"/>
        </w:tabs>
        <w:ind w:left="2880" w:hanging="360"/>
      </w:pPr>
      <w:rPr>
        <w:rFonts w:ascii="Arial" w:hAnsi="Arial" w:hint="default"/>
      </w:rPr>
    </w:lvl>
    <w:lvl w:ilvl="4" w:tplc="83C6DE38" w:tentative="1">
      <w:start w:val="1"/>
      <w:numFmt w:val="bullet"/>
      <w:lvlText w:val="•"/>
      <w:lvlJc w:val="left"/>
      <w:pPr>
        <w:tabs>
          <w:tab w:val="num" w:pos="3600"/>
        </w:tabs>
        <w:ind w:left="3600" w:hanging="360"/>
      </w:pPr>
      <w:rPr>
        <w:rFonts w:ascii="Arial" w:hAnsi="Arial" w:hint="default"/>
      </w:rPr>
    </w:lvl>
    <w:lvl w:ilvl="5" w:tplc="B930ED7E" w:tentative="1">
      <w:start w:val="1"/>
      <w:numFmt w:val="bullet"/>
      <w:lvlText w:val="•"/>
      <w:lvlJc w:val="left"/>
      <w:pPr>
        <w:tabs>
          <w:tab w:val="num" w:pos="4320"/>
        </w:tabs>
        <w:ind w:left="4320" w:hanging="360"/>
      </w:pPr>
      <w:rPr>
        <w:rFonts w:ascii="Arial" w:hAnsi="Arial" w:hint="default"/>
      </w:rPr>
    </w:lvl>
    <w:lvl w:ilvl="6" w:tplc="9CF878F4" w:tentative="1">
      <w:start w:val="1"/>
      <w:numFmt w:val="bullet"/>
      <w:lvlText w:val="•"/>
      <w:lvlJc w:val="left"/>
      <w:pPr>
        <w:tabs>
          <w:tab w:val="num" w:pos="5040"/>
        </w:tabs>
        <w:ind w:left="5040" w:hanging="360"/>
      </w:pPr>
      <w:rPr>
        <w:rFonts w:ascii="Arial" w:hAnsi="Arial" w:hint="default"/>
      </w:rPr>
    </w:lvl>
    <w:lvl w:ilvl="7" w:tplc="A55E859C" w:tentative="1">
      <w:start w:val="1"/>
      <w:numFmt w:val="bullet"/>
      <w:lvlText w:val="•"/>
      <w:lvlJc w:val="left"/>
      <w:pPr>
        <w:tabs>
          <w:tab w:val="num" w:pos="5760"/>
        </w:tabs>
        <w:ind w:left="5760" w:hanging="360"/>
      </w:pPr>
      <w:rPr>
        <w:rFonts w:ascii="Arial" w:hAnsi="Arial" w:hint="default"/>
      </w:rPr>
    </w:lvl>
    <w:lvl w:ilvl="8" w:tplc="3D1CCC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600F6A"/>
    <w:multiLevelType w:val="hybridMultilevel"/>
    <w:tmpl w:val="5C0484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ED0397B"/>
    <w:multiLevelType w:val="hybridMultilevel"/>
    <w:tmpl w:val="B0BEE2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FC15BC2"/>
    <w:multiLevelType w:val="hybridMultilevel"/>
    <w:tmpl w:val="5E2662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F81D50"/>
    <w:multiLevelType w:val="multilevel"/>
    <w:tmpl w:val="82CA14C0"/>
    <w:lvl w:ilvl="0">
      <w:start w:val="2"/>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3415A6"/>
    <w:multiLevelType w:val="hybridMultilevel"/>
    <w:tmpl w:val="7E225D40"/>
    <w:lvl w:ilvl="0" w:tplc="E56C26EC">
      <w:start w:val="1"/>
      <w:numFmt w:val="bullet"/>
      <w:lvlText w:val="•"/>
      <w:lvlJc w:val="left"/>
      <w:pPr>
        <w:tabs>
          <w:tab w:val="num" w:pos="414"/>
        </w:tabs>
        <w:ind w:left="414" w:hanging="360"/>
      </w:pPr>
      <w:rPr>
        <w:rFonts w:ascii="Arial" w:hAnsi="Arial" w:hint="default"/>
      </w:rPr>
    </w:lvl>
    <w:lvl w:ilvl="1" w:tplc="8CECD18E">
      <w:numFmt w:val="bullet"/>
      <w:lvlText w:val="•"/>
      <w:lvlJc w:val="left"/>
      <w:pPr>
        <w:tabs>
          <w:tab w:val="num" w:pos="1134"/>
        </w:tabs>
        <w:ind w:left="1134" w:hanging="360"/>
      </w:pPr>
      <w:rPr>
        <w:rFonts w:ascii="Arial" w:hAnsi="Arial"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0E1537"/>
    <w:multiLevelType w:val="hybridMultilevel"/>
    <w:tmpl w:val="0FE06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3173E2"/>
    <w:multiLevelType w:val="hybridMultilevel"/>
    <w:tmpl w:val="3BA46E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A82EE9"/>
    <w:multiLevelType w:val="hybridMultilevel"/>
    <w:tmpl w:val="D8C48A0C"/>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8" w15:restartNumberingAfterBreak="0">
    <w:nsid w:val="3AA46647"/>
    <w:multiLevelType w:val="hybridMultilevel"/>
    <w:tmpl w:val="B73048F6"/>
    <w:lvl w:ilvl="0" w:tplc="3B3825EE">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1D0003">
      <w:start w:val="1"/>
      <w:numFmt w:val="bullet"/>
      <w:lvlText w:val="o"/>
      <w:lvlJc w:val="left"/>
      <w:pPr>
        <w:tabs>
          <w:tab w:val="num" w:pos="2880"/>
        </w:tabs>
        <w:ind w:left="2880" w:hanging="360"/>
      </w:pPr>
      <w:rPr>
        <w:rFonts w:ascii="Courier New" w:hAnsi="Courier New" w:cs="Courier New"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7D5A02"/>
    <w:multiLevelType w:val="hybridMultilevel"/>
    <w:tmpl w:val="00760D24"/>
    <w:lvl w:ilvl="0" w:tplc="08090001">
      <w:start w:val="1"/>
      <w:numFmt w:val="bullet"/>
      <w:lvlText w:val=""/>
      <w:lvlJc w:val="left"/>
      <w:pPr>
        <w:ind w:left="720" w:hanging="360"/>
      </w:pPr>
      <w:rPr>
        <w:rFonts w:ascii="Symbol" w:hAnsi="Symbol" w:hint="default"/>
      </w:rPr>
    </w:lvl>
    <w:lvl w:ilvl="1" w:tplc="98A21ED2">
      <w:start w:val="1"/>
      <w:numFmt w:val="decimal"/>
      <w:lvlText w:val="%2."/>
      <w:lvlJc w:val="left"/>
      <w:pPr>
        <w:ind w:left="1640" w:hanging="5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D1735F"/>
    <w:multiLevelType w:val="multilevel"/>
    <w:tmpl w:val="9266CA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A24CC3CA"/>
    <w:lvl w:ilvl="0" w:tplc="ADA297F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7A5631"/>
    <w:multiLevelType w:val="hybridMultilevel"/>
    <w:tmpl w:val="15523B2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55531F1"/>
    <w:multiLevelType w:val="hybridMultilevel"/>
    <w:tmpl w:val="31FE6146"/>
    <w:lvl w:ilvl="0" w:tplc="E56C26EC">
      <w:start w:val="1"/>
      <w:numFmt w:val="bullet"/>
      <w:lvlText w:val="•"/>
      <w:lvlJc w:val="left"/>
      <w:pPr>
        <w:tabs>
          <w:tab w:val="num" w:pos="414"/>
        </w:tabs>
        <w:ind w:left="414" w:hanging="360"/>
      </w:pPr>
      <w:rPr>
        <w:rFonts w:ascii="Arial" w:hAnsi="Arial" w:hint="default"/>
      </w:rPr>
    </w:lvl>
    <w:lvl w:ilvl="1" w:tplc="041D000F">
      <w:start w:val="1"/>
      <w:numFmt w:val="decimal"/>
      <w:lvlText w:val="%2."/>
      <w:lvlJc w:val="left"/>
      <w:pPr>
        <w:tabs>
          <w:tab w:val="num" w:pos="1134"/>
        </w:tabs>
        <w:ind w:left="1134" w:hanging="360"/>
      </w:pPr>
      <w:rPr>
        <w:rFonts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27" w15:restartNumberingAfterBreak="0">
    <w:nsid w:val="67642D1F"/>
    <w:multiLevelType w:val="multilevel"/>
    <w:tmpl w:val="85244A56"/>
    <w:lvl w:ilvl="0">
      <w:start w:val="4"/>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8" w15:restartNumberingAfterBreak="0">
    <w:nsid w:val="6BBC4D82"/>
    <w:multiLevelType w:val="hybridMultilevel"/>
    <w:tmpl w:val="FC4EE6CE"/>
    <w:lvl w:ilvl="0" w:tplc="E56C26EC">
      <w:start w:val="1"/>
      <w:numFmt w:val="bullet"/>
      <w:lvlText w:val="•"/>
      <w:lvlJc w:val="left"/>
      <w:pPr>
        <w:tabs>
          <w:tab w:val="num" w:pos="414"/>
        </w:tabs>
        <w:ind w:left="414"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1D30E1F"/>
    <w:multiLevelType w:val="multilevel"/>
    <w:tmpl w:val="BBB233B0"/>
    <w:lvl w:ilvl="0">
      <w:start w:val="2"/>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499591D"/>
    <w:multiLevelType w:val="hybridMultilevel"/>
    <w:tmpl w:val="0BBA409E"/>
    <w:lvl w:ilvl="0" w:tplc="E56C26EC">
      <w:start w:val="1"/>
      <w:numFmt w:val="bullet"/>
      <w:lvlText w:val="•"/>
      <w:lvlJc w:val="left"/>
      <w:pPr>
        <w:tabs>
          <w:tab w:val="num" w:pos="414"/>
        </w:tabs>
        <w:ind w:left="414" w:hanging="360"/>
      </w:pPr>
      <w:rPr>
        <w:rFonts w:ascii="Arial" w:hAnsi="Arial" w:hint="default"/>
      </w:rPr>
    </w:lvl>
    <w:lvl w:ilvl="1" w:tplc="041D000F">
      <w:start w:val="1"/>
      <w:numFmt w:val="decimal"/>
      <w:lvlText w:val="%2."/>
      <w:lvlJc w:val="left"/>
      <w:pPr>
        <w:tabs>
          <w:tab w:val="num" w:pos="1134"/>
        </w:tabs>
        <w:ind w:left="1134" w:hanging="360"/>
      </w:pPr>
      <w:rPr>
        <w:rFonts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DF3348F"/>
    <w:multiLevelType w:val="multilevel"/>
    <w:tmpl w:val="40824894"/>
    <w:lvl w:ilvl="0">
      <w:start w:val="2"/>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1"/>
  </w:num>
  <w:num w:numId="2">
    <w:abstractNumId w:val="18"/>
  </w:num>
  <w:num w:numId="3">
    <w:abstractNumId w:val="2"/>
  </w:num>
  <w:num w:numId="4">
    <w:abstractNumId w:val="22"/>
  </w:num>
  <w:num w:numId="5">
    <w:abstractNumId w:val="23"/>
  </w:num>
  <w:num w:numId="6">
    <w:abstractNumId w:val="25"/>
  </w:num>
  <w:num w:numId="7">
    <w:abstractNumId w:val="11"/>
  </w:num>
  <w:num w:numId="8">
    <w:abstractNumId w:val="13"/>
  </w:num>
  <w:num w:numId="9">
    <w:abstractNumId w:val="3"/>
  </w:num>
  <w:num w:numId="10">
    <w:abstractNumId w:val="32"/>
  </w:num>
  <w:num w:numId="11">
    <w:abstractNumId w:val="16"/>
  </w:num>
  <w:num w:numId="12">
    <w:abstractNumId w:val="29"/>
  </w:num>
  <w:num w:numId="13">
    <w:abstractNumId w:val="15"/>
  </w:num>
  <w:num w:numId="14">
    <w:abstractNumId w:val="14"/>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6"/>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8"/>
  </w:num>
  <w:num w:numId="21">
    <w:abstractNumId w:val="7"/>
  </w:num>
  <w:num w:numId="22">
    <w:abstractNumId w:val="10"/>
  </w:num>
  <w:num w:numId="23">
    <w:abstractNumId w:val="26"/>
  </w:num>
  <w:num w:numId="24">
    <w:abstractNumId w:val="31"/>
  </w:num>
  <w:num w:numId="25">
    <w:abstractNumId w:val="28"/>
  </w:num>
  <w:num w:numId="26">
    <w:abstractNumId w:val="4"/>
  </w:num>
  <w:num w:numId="27">
    <w:abstractNumId w:val="17"/>
  </w:num>
  <w:num w:numId="28">
    <w:abstractNumId w:val="5"/>
  </w:num>
  <w:num w:numId="29">
    <w:abstractNumId w:val="12"/>
  </w:num>
  <w:num w:numId="30">
    <w:abstractNumId w:val="24"/>
  </w:num>
  <w:num w:numId="31">
    <w:abstractNumId w:val="9"/>
  </w:num>
  <w:num w:numId="32">
    <w:abstractNumId w:val="1"/>
  </w:num>
  <w:num w:numId="33">
    <w:abstractNumId w:val="0"/>
  </w:num>
  <w:num w:numId="34">
    <w:abstractNumId w:val="33"/>
  </w:num>
  <w:num w:numId="35">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2ED5"/>
    <w:rsid w:val="00003308"/>
    <w:rsid w:val="000045ED"/>
    <w:rsid w:val="0000564C"/>
    <w:rsid w:val="00006168"/>
    <w:rsid w:val="00006446"/>
    <w:rsid w:val="00006896"/>
    <w:rsid w:val="00007CDC"/>
    <w:rsid w:val="00010361"/>
    <w:rsid w:val="000108F9"/>
    <w:rsid w:val="00010C5B"/>
    <w:rsid w:val="00011B28"/>
    <w:rsid w:val="00011EF7"/>
    <w:rsid w:val="000123C6"/>
    <w:rsid w:val="0001375A"/>
    <w:rsid w:val="00014940"/>
    <w:rsid w:val="00014ADE"/>
    <w:rsid w:val="00014C51"/>
    <w:rsid w:val="00014E91"/>
    <w:rsid w:val="0001564B"/>
    <w:rsid w:val="00015D15"/>
    <w:rsid w:val="000176E2"/>
    <w:rsid w:val="00017BE7"/>
    <w:rsid w:val="0002019C"/>
    <w:rsid w:val="000214BE"/>
    <w:rsid w:val="000233D8"/>
    <w:rsid w:val="00023D08"/>
    <w:rsid w:val="00024438"/>
    <w:rsid w:val="00024569"/>
    <w:rsid w:val="00024ED5"/>
    <w:rsid w:val="0002564D"/>
    <w:rsid w:val="00025ECA"/>
    <w:rsid w:val="00026B32"/>
    <w:rsid w:val="000305F5"/>
    <w:rsid w:val="0003086C"/>
    <w:rsid w:val="00031477"/>
    <w:rsid w:val="000323CA"/>
    <w:rsid w:val="000325B8"/>
    <w:rsid w:val="00033418"/>
    <w:rsid w:val="00034C15"/>
    <w:rsid w:val="00034E5A"/>
    <w:rsid w:val="0003503D"/>
    <w:rsid w:val="00036BA1"/>
    <w:rsid w:val="00040707"/>
    <w:rsid w:val="00040BCE"/>
    <w:rsid w:val="000422E2"/>
    <w:rsid w:val="0004234F"/>
    <w:rsid w:val="00042B82"/>
    <w:rsid w:val="00042F22"/>
    <w:rsid w:val="00043BB0"/>
    <w:rsid w:val="00044222"/>
    <w:rsid w:val="000444EF"/>
    <w:rsid w:val="000459E1"/>
    <w:rsid w:val="000478A9"/>
    <w:rsid w:val="00047D9A"/>
    <w:rsid w:val="000502BB"/>
    <w:rsid w:val="00050A7C"/>
    <w:rsid w:val="00050CBE"/>
    <w:rsid w:val="00050CFC"/>
    <w:rsid w:val="00050E8C"/>
    <w:rsid w:val="00052A07"/>
    <w:rsid w:val="00053254"/>
    <w:rsid w:val="000533FB"/>
    <w:rsid w:val="000534E3"/>
    <w:rsid w:val="00053D2D"/>
    <w:rsid w:val="000542EC"/>
    <w:rsid w:val="000550E9"/>
    <w:rsid w:val="0005570A"/>
    <w:rsid w:val="00055C1D"/>
    <w:rsid w:val="0005606A"/>
    <w:rsid w:val="00057117"/>
    <w:rsid w:val="00060DDB"/>
    <w:rsid w:val="000616E7"/>
    <w:rsid w:val="000616FA"/>
    <w:rsid w:val="000619AF"/>
    <w:rsid w:val="00061A9C"/>
    <w:rsid w:val="00061DBD"/>
    <w:rsid w:val="0006472B"/>
    <w:rsid w:val="0006487E"/>
    <w:rsid w:val="00065E1A"/>
    <w:rsid w:val="00067187"/>
    <w:rsid w:val="0006782A"/>
    <w:rsid w:val="00067FA1"/>
    <w:rsid w:val="00070862"/>
    <w:rsid w:val="00071340"/>
    <w:rsid w:val="000758C6"/>
    <w:rsid w:val="0007769D"/>
    <w:rsid w:val="00077C43"/>
    <w:rsid w:val="00077E5F"/>
    <w:rsid w:val="0008036A"/>
    <w:rsid w:val="000806C8"/>
    <w:rsid w:val="00080AB4"/>
    <w:rsid w:val="00081384"/>
    <w:rsid w:val="000815AF"/>
    <w:rsid w:val="00081AE6"/>
    <w:rsid w:val="0008244D"/>
    <w:rsid w:val="00083FD4"/>
    <w:rsid w:val="00084583"/>
    <w:rsid w:val="00084864"/>
    <w:rsid w:val="000855EB"/>
    <w:rsid w:val="00085B52"/>
    <w:rsid w:val="000866F2"/>
    <w:rsid w:val="0008682D"/>
    <w:rsid w:val="00086974"/>
    <w:rsid w:val="00086A67"/>
    <w:rsid w:val="00086D67"/>
    <w:rsid w:val="00087260"/>
    <w:rsid w:val="00087AA9"/>
    <w:rsid w:val="0009009F"/>
    <w:rsid w:val="00091557"/>
    <w:rsid w:val="000916AB"/>
    <w:rsid w:val="00091857"/>
    <w:rsid w:val="000924C1"/>
    <w:rsid w:val="000924F0"/>
    <w:rsid w:val="00093474"/>
    <w:rsid w:val="00094302"/>
    <w:rsid w:val="0009510F"/>
    <w:rsid w:val="000951BE"/>
    <w:rsid w:val="000964C0"/>
    <w:rsid w:val="000968EA"/>
    <w:rsid w:val="00097548"/>
    <w:rsid w:val="000A1232"/>
    <w:rsid w:val="000A1B7B"/>
    <w:rsid w:val="000A2C33"/>
    <w:rsid w:val="000A3181"/>
    <w:rsid w:val="000A3C0C"/>
    <w:rsid w:val="000A3EF4"/>
    <w:rsid w:val="000A56F2"/>
    <w:rsid w:val="000B0145"/>
    <w:rsid w:val="000B0AF7"/>
    <w:rsid w:val="000B0C91"/>
    <w:rsid w:val="000B0D0E"/>
    <w:rsid w:val="000B17D8"/>
    <w:rsid w:val="000B1B1D"/>
    <w:rsid w:val="000B2719"/>
    <w:rsid w:val="000B2B5A"/>
    <w:rsid w:val="000B3A8F"/>
    <w:rsid w:val="000B4232"/>
    <w:rsid w:val="000B4AB9"/>
    <w:rsid w:val="000B58C3"/>
    <w:rsid w:val="000B5DD6"/>
    <w:rsid w:val="000B61E9"/>
    <w:rsid w:val="000B7B66"/>
    <w:rsid w:val="000C01A2"/>
    <w:rsid w:val="000C05A4"/>
    <w:rsid w:val="000C0E26"/>
    <w:rsid w:val="000C1119"/>
    <w:rsid w:val="000C125F"/>
    <w:rsid w:val="000C165A"/>
    <w:rsid w:val="000C1682"/>
    <w:rsid w:val="000C17E2"/>
    <w:rsid w:val="000C21EE"/>
    <w:rsid w:val="000C2538"/>
    <w:rsid w:val="000C2C55"/>
    <w:rsid w:val="000C2E19"/>
    <w:rsid w:val="000C5482"/>
    <w:rsid w:val="000D0448"/>
    <w:rsid w:val="000D0D07"/>
    <w:rsid w:val="000D3303"/>
    <w:rsid w:val="000D4797"/>
    <w:rsid w:val="000D64F3"/>
    <w:rsid w:val="000D75BD"/>
    <w:rsid w:val="000D7CA3"/>
    <w:rsid w:val="000E0527"/>
    <w:rsid w:val="000E1E92"/>
    <w:rsid w:val="000E2209"/>
    <w:rsid w:val="000E2DA2"/>
    <w:rsid w:val="000E3959"/>
    <w:rsid w:val="000E4DF1"/>
    <w:rsid w:val="000E6625"/>
    <w:rsid w:val="000E6F81"/>
    <w:rsid w:val="000F06D6"/>
    <w:rsid w:val="000F08B6"/>
    <w:rsid w:val="000F0EB1"/>
    <w:rsid w:val="000F1106"/>
    <w:rsid w:val="000F17D0"/>
    <w:rsid w:val="000F245C"/>
    <w:rsid w:val="000F30BC"/>
    <w:rsid w:val="000F392F"/>
    <w:rsid w:val="000F3BE9"/>
    <w:rsid w:val="000F3F6C"/>
    <w:rsid w:val="000F4E90"/>
    <w:rsid w:val="000F54D6"/>
    <w:rsid w:val="000F625C"/>
    <w:rsid w:val="000F6DF3"/>
    <w:rsid w:val="001005FF"/>
    <w:rsid w:val="001007A2"/>
    <w:rsid w:val="00102B62"/>
    <w:rsid w:val="00103B16"/>
    <w:rsid w:val="001042E0"/>
    <w:rsid w:val="001050FA"/>
    <w:rsid w:val="001062FB"/>
    <w:rsid w:val="001063E6"/>
    <w:rsid w:val="001064BD"/>
    <w:rsid w:val="0010757B"/>
    <w:rsid w:val="00110BDE"/>
    <w:rsid w:val="00111B5E"/>
    <w:rsid w:val="00112161"/>
    <w:rsid w:val="0011270D"/>
    <w:rsid w:val="00113CF4"/>
    <w:rsid w:val="00113EED"/>
    <w:rsid w:val="00114222"/>
    <w:rsid w:val="001145AF"/>
    <w:rsid w:val="001147F3"/>
    <w:rsid w:val="00114F90"/>
    <w:rsid w:val="001153EA"/>
    <w:rsid w:val="00115438"/>
    <w:rsid w:val="00115643"/>
    <w:rsid w:val="00116765"/>
    <w:rsid w:val="0011752C"/>
    <w:rsid w:val="001177E6"/>
    <w:rsid w:val="00120A07"/>
    <w:rsid w:val="0012181F"/>
    <w:rsid w:val="0012189D"/>
    <w:rsid w:val="001219F5"/>
    <w:rsid w:val="00121A20"/>
    <w:rsid w:val="00121C9F"/>
    <w:rsid w:val="00122273"/>
    <w:rsid w:val="0012377F"/>
    <w:rsid w:val="00124314"/>
    <w:rsid w:val="00126B4A"/>
    <w:rsid w:val="00130AE3"/>
    <w:rsid w:val="00130CAE"/>
    <w:rsid w:val="00132DAE"/>
    <w:rsid w:val="00132FD0"/>
    <w:rsid w:val="001333F7"/>
    <w:rsid w:val="001344C0"/>
    <w:rsid w:val="001346FA"/>
    <w:rsid w:val="00134D64"/>
    <w:rsid w:val="00135252"/>
    <w:rsid w:val="00137AB5"/>
    <w:rsid w:val="00137F0B"/>
    <w:rsid w:val="0014059D"/>
    <w:rsid w:val="00141AE4"/>
    <w:rsid w:val="00144125"/>
    <w:rsid w:val="001441A8"/>
    <w:rsid w:val="00145308"/>
    <w:rsid w:val="001463AE"/>
    <w:rsid w:val="00150F21"/>
    <w:rsid w:val="00151373"/>
    <w:rsid w:val="00151417"/>
    <w:rsid w:val="00151BE4"/>
    <w:rsid w:val="00151E23"/>
    <w:rsid w:val="001526E0"/>
    <w:rsid w:val="001537F1"/>
    <w:rsid w:val="001538D3"/>
    <w:rsid w:val="001551B5"/>
    <w:rsid w:val="00157485"/>
    <w:rsid w:val="00161B2A"/>
    <w:rsid w:val="001632CB"/>
    <w:rsid w:val="00165108"/>
    <w:rsid w:val="001654DE"/>
    <w:rsid w:val="001659C1"/>
    <w:rsid w:val="00167178"/>
    <w:rsid w:val="001678AE"/>
    <w:rsid w:val="00167EFD"/>
    <w:rsid w:val="001717AF"/>
    <w:rsid w:val="00171C80"/>
    <w:rsid w:val="00172494"/>
    <w:rsid w:val="0017354E"/>
    <w:rsid w:val="00173A8E"/>
    <w:rsid w:val="001744CF"/>
    <w:rsid w:val="0017502C"/>
    <w:rsid w:val="00175623"/>
    <w:rsid w:val="00176056"/>
    <w:rsid w:val="00180D83"/>
    <w:rsid w:val="0018143F"/>
    <w:rsid w:val="00181D9C"/>
    <w:rsid w:val="00181FF8"/>
    <w:rsid w:val="001829BD"/>
    <w:rsid w:val="00184408"/>
    <w:rsid w:val="00185164"/>
    <w:rsid w:val="00186006"/>
    <w:rsid w:val="001902B7"/>
    <w:rsid w:val="0019035B"/>
    <w:rsid w:val="00190AC1"/>
    <w:rsid w:val="00190D64"/>
    <w:rsid w:val="001913F1"/>
    <w:rsid w:val="0019181D"/>
    <w:rsid w:val="00191A16"/>
    <w:rsid w:val="00191E47"/>
    <w:rsid w:val="00191F3E"/>
    <w:rsid w:val="00192555"/>
    <w:rsid w:val="0019341A"/>
    <w:rsid w:val="001939DC"/>
    <w:rsid w:val="00195FFB"/>
    <w:rsid w:val="00197599"/>
    <w:rsid w:val="00197DF9"/>
    <w:rsid w:val="001A0651"/>
    <w:rsid w:val="001A07F3"/>
    <w:rsid w:val="001A1837"/>
    <w:rsid w:val="001A1987"/>
    <w:rsid w:val="001A1DFE"/>
    <w:rsid w:val="001A221A"/>
    <w:rsid w:val="001A2564"/>
    <w:rsid w:val="001A4841"/>
    <w:rsid w:val="001A58E2"/>
    <w:rsid w:val="001A6173"/>
    <w:rsid w:val="001A6CBA"/>
    <w:rsid w:val="001A7DF9"/>
    <w:rsid w:val="001B07DB"/>
    <w:rsid w:val="001B0D97"/>
    <w:rsid w:val="001B183C"/>
    <w:rsid w:val="001B1B8D"/>
    <w:rsid w:val="001B2901"/>
    <w:rsid w:val="001B3197"/>
    <w:rsid w:val="001B3412"/>
    <w:rsid w:val="001B4F28"/>
    <w:rsid w:val="001B5A5D"/>
    <w:rsid w:val="001B5E3D"/>
    <w:rsid w:val="001B6CEA"/>
    <w:rsid w:val="001B715C"/>
    <w:rsid w:val="001B7757"/>
    <w:rsid w:val="001C0273"/>
    <w:rsid w:val="001C02CB"/>
    <w:rsid w:val="001C1368"/>
    <w:rsid w:val="001C1BB8"/>
    <w:rsid w:val="001C1CE5"/>
    <w:rsid w:val="001C3D2A"/>
    <w:rsid w:val="001C3FC8"/>
    <w:rsid w:val="001C4D70"/>
    <w:rsid w:val="001C559C"/>
    <w:rsid w:val="001C69B0"/>
    <w:rsid w:val="001C6D3B"/>
    <w:rsid w:val="001C6E08"/>
    <w:rsid w:val="001C6E2D"/>
    <w:rsid w:val="001C6F80"/>
    <w:rsid w:val="001C75D7"/>
    <w:rsid w:val="001D003E"/>
    <w:rsid w:val="001D0775"/>
    <w:rsid w:val="001D2BE1"/>
    <w:rsid w:val="001D2E02"/>
    <w:rsid w:val="001D2FB3"/>
    <w:rsid w:val="001D35F5"/>
    <w:rsid w:val="001D3A5D"/>
    <w:rsid w:val="001D51BA"/>
    <w:rsid w:val="001D53E7"/>
    <w:rsid w:val="001D6342"/>
    <w:rsid w:val="001D6D53"/>
    <w:rsid w:val="001E09F6"/>
    <w:rsid w:val="001E114A"/>
    <w:rsid w:val="001E1156"/>
    <w:rsid w:val="001E1745"/>
    <w:rsid w:val="001E1C7F"/>
    <w:rsid w:val="001E1D6C"/>
    <w:rsid w:val="001E2F42"/>
    <w:rsid w:val="001E391D"/>
    <w:rsid w:val="001E3E82"/>
    <w:rsid w:val="001E5616"/>
    <w:rsid w:val="001E565D"/>
    <w:rsid w:val="001E58E2"/>
    <w:rsid w:val="001E6CEC"/>
    <w:rsid w:val="001E6F5F"/>
    <w:rsid w:val="001E73BB"/>
    <w:rsid w:val="001E7AED"/>
    <w:rsid w:val="001F1751"/>
    <w:rsid w:val="001F1885"/>
    <w:rsid w:val="001F26EC"/>
    <w:rsid w:val="001F2D32"/>
    <w:rsid w:val="001F353F"/>
    <w:rsid w:val="001F3916"/>
    <w:rsid w:val="001F3A66"/>
    <w:rsid w:val="001F54C5"/>
    <w:rsid w:val="001F5DBA"/>
    <w:rsid w:val="001F662C"/>
    <w:rsid w:val="001F7074"/>
    <w:rsid w:val="00200490"/>
    <w:rsid w:val="00201F3A"/>
    <w:rsid w:val="002039D0"/>
    <w:rsid w:val="00203F96"/>
    <w:rsid w:val="002069B2"/>
    <w:rsid w:val="00206B5C"/>
    <w:rsid w:val="00207FA3"/>
    <w:rsid w:val="002112C0"/>
    <w:rsid w:val="00211694"/>
    <w:rsid w:val="00211A5D"/>
    <w:rsid w:val="00211D22"/>
    <w:rsid w:val="002132BD"/>
    <w:rsid w:val="00214DA8"/>
    <w:rsid w:val="00214FCF"/>
    <w:rsid w:val="00215423"/>
    <w:rsid w:val="0021581D"/>
    <w:rsid w:val="002158FA"/>
    <w:rsid w:val="00216705"/>
    <w:rsid w:val="002178E9"/>
    <w:rsid w:val="00220600"/>
    <w:rsid w:val="002221F7"/>
    <w:rsid w:val="002223DC"/>
    <w:rsid w:val="002224A3"/>
    <w:rsid w:val="002224DB"/>
    <w:rsid w:val="00222A6B"/>
    <w:rsid w:val="00223FCB"/>
    <w:rsid w:val="0022426A"/>
    <w:rsid w:val="002252C3"/>
    <w:rsid w:val="002253B6"/>
    <w:rsid w:val="002259C8"/>
    <w:rsid w:val="00225C54"/>
    <w:rsid w:val="002302B6"/>
    <w:rsid w:val="00230765"/>
    <w:rsid w:val="00230D18"/>
    <w:rsid w:val="002319E4"/>
    <w:rsid w:val="00234409"/>
    <w:rsid w:val="00234EF6"/>
    <w:rsid w:val="002351BA"/>
    <w:rsid w:val="0023544B"/>
    <w:rsid w:val="00235632"/>
    <w:rsid w:val="00235872"/>
    <w:rsid w:val="00235BF9"/>
    <w:rsid w:val="002360CA"/>
    <w:rsid w:val="00236C6A"/>
    <w:rsid w:val="002372AF"/>
    <w:rsid w:val="00237321"/>
    <w:rsid w:val="0023768B"/>
    <w:rsid w:val="0024137C"/>
    <w:rsid w:val="00241539"/>
    <w:rsid w:val="00241559"/>
    <w:rsid w:val="002425E0"/>
    <w:rsid w:val="00242DBB"/>
    <w:rsid w:val="00242E04"/>
    <w:rsid w:val="00242F0A"/>
    <w:rsid w:val="002435B3"/>
    <w:rsid w:val="002445DB"/>
    <w:rsid w:val="002458EB"/>
    <w:rsid w:val="00246837"/>
    <w:rsid w:val="00247A65"/>
    <w:rsid w:val="002500C8"/>
    <w:rsid w:val="00254C30"/>
    <w:rsid w:val="00254F8B"/>
    <w:rsid w:val="00255376"/>
    <w:rsid w:val="00257543"/>
    <w:rsid w:val="00257D99"/>
    <w:rsid w:val="002617E7"/>
    <w:rsid w:val="00261800"/>
    <w:rsid w:val="00262725"/>
    <w:rsid w:val="00264228"/>
    <w:rsid w:val="00264334"/>
    <w:rsid w:val="0026473E"/>
    <w:rsid w:val="00264CDD"/>
    <w:rsid w:val="00266214"/>
    <w:rsid w:val="0026671C"/>
    <w:rsid w:val="0026707F"/>
    <w:rsid w:val="00267C83"/>
    <w:rsid w:val="00271363"/>
    <w:rsid w:val="0027144F"/>
    <w:rsid w:val="00271813"/>
    <w:rsid w:val="00271F3A"/>
    <w:rsid w:val="002730F0"/>
    <w:rsid w:val="00273278"/>
    <w:rsid w:val="002737F4"/>
    <w:rsid w:val="00276B8C"/>
    <w:rsid w:val="00277BBD"/>
    <w:rsid w:val="002805F5"/>
    <w:rsid w:val="00280731"/>
    <w:rsid w:val="00280751"/>
    <w:rsid w:val="00281C92"/>
    <w:rsid w:val="0028280A"/>
    <w:rsid w:val="00282B31"/>
    <w:rsid w:val="00282BD6"/>
    <w:rsid w:val="00282E04"/>
    <w:rsid w:val="002834CB"/>
    <w:rsid w:val="00284FF6"/>
    <w:rsid w:val="0028505B"/>
    <w:rsid w:val="00285954"/>
    <w:rsid w:val="00285B54"/>
    <w:rsid w:val="00286ACD"/>
    <w:rsid w:val="00287838"/>
    <w:rsid w:val="00287BBD"/>
    <w:rsid w:val="0029030E"/>
    <w:rsid w:val="002907B5"/>
    <w:rsid w:val="00291CA4"/>
    <w:rsid w:val="00292568"/>
    <w:rsid w:val="00292DE9"/>
    <w:rsid w:val="00292EB7"/>
    <w:rsid w:val="00293B90"/>
    <w:rsid w:val="002943B1"/>
    <w:rsid w:val="00294753"/>
    <w:rsid w:val="00296227"/>
    <w:rsid w:val="00296C37"/>
    <w:rsid w:val="00296F44"/>
    <w:rsid w:val="0029777D"/>
    <w:rsid w:val="002977F5"/>
    <w:rsid w:val="00297CFD"/>
    <w:rsid w:val="002A055E"/>
    <w:rsid w:val="002A0C33"/>
    <w:rsid w:val="002A18A4"/>
    <w:rsid w:val="002A1D4E"/>
    <w:rsid w:val="002A2869"/>
    <w:rsid w:val="002A3319"/>
    <w:rsid w:val="002A34C2"/>
    <w:rsid w:val="002A3730"/>
    <w:rsid w:val="002A4F5B"/>
    <w:rsid w:val="002A714F"/>
    <w:rsid w:val="002A7A07"/>
    <w:rsid w:val="002A7BDC"/>
    <w:rsid w:val="002B24D6"/>
    <w:rsid w:val="002B690C"/>
    <w:rsid w:val="002B74E8"/>
    <w:rsid w:val="002C1552"/>
    <w:rsid w:val="002C2BE5"/>
    <w:rsid w:val="002C3BA1"/>
    <w:rsid w:val="002C41E6"/>
    <w:rsid w:val="002C56C6"/>
    <w:rsid w:val="002C5DD2"/>
    <w:rsid w:val="002C5DDB"/>
    <w:rsid w:val="002C64E8"/>
    <w:rsid w:val="002C6EC8"/>
    <w:rsid w:val="002C7643"/>
    <w:rsid w:val="002D071A"/>
    <w:rsid w:val="002D0DEC"/>
    <w:rsid w:val="002D1C03"/>
    <w:rsid w:val="002D34B2"/>
    <w:rsid w:val="002D34E1"/>
    <w:rsid w:val="002D3F7D"/>
    <w:rsid w:val="002D48B0"/>
    <w:rsid w:val="002D52D4"/>
    <w:rsid w:val="002D5B37"/>
    <w:rsid w:val="002D6400"/>
    <w:rsid w:val="002D73F7"/>
    <w:rsid w:val="002D7637"/>
    <w:rsid w:val="002E15C7"/>
    <w:rsid w:val="002E17C1"/>
    <w:rsid w:val="002E17F2"/>
    <w:rsid w:val="002E3A37"/>
    <w:rsid w:val="002E3D7C"/>
    <w:rsid w:val="002E61EC"/>
    <w:rsid w:val="002E6267"/>
    <w:rsid w:val="002E7CAE"/>
    <w:rsid w:val="002F13E4"/>
    <w:rsid w:val="002F2771"/>
    <w:rsid w:val="002F37A9"/>
    <w:rsid w:val="002F6A3E"/>
    <w:rsid w:val="002F6F1F"/>
    <w:rsid w:val="002F762F"/>
    <w:rsid w:val="002F7FA1"/>
    <w:rsid w:val="00301CE6"/>
    <w:rsid w:val="0030256B"/>
    <w:rsid w:val="003040AC"/>
    <w:rsid w:val="0030501F"/>
    <w:rsid w:val="00305551"/>
    <w:rsid w:val="0030711A"/>
    <w:rsid w:val="003077F8"/>
    <w:rsid w:val="00307BA1"/>
    <w:rsid w:val="00307D85"/>
    <w:rsid w:val="00311403"/>
    <w:rsid w:val="00311702"/>
    <w:rsid w:val="00311C5F"/>
    <w:rsid w:val="00311E82"/>
    <w:rsid w:val="00313FD6"/>
    <w:rsid w:val="003143BD"/>
    <w:rsid w:val="003144C7"/>
    <w:rsid w:val="00314BAF"/>
    <w:rsid w:val="00315363"/>
    <w:rsid w:val="003162CA"/>
    <w:rsid w:val="00317396"/>
    <w:rsid w:val="003203ED"/>
    <w:rsid w:val="00320CDB"/>
    <w:rsid w:val="003225AE"/>
    <w:rsid w:val="00322C9F"/>
    <w:rsid w:val="00324D23"/>
    <w:rsid w:val="00324E27"/>
    <w:rsid w:val="003254FA"/>
    <w:rsid w:val="00331751"/>
    <w:rsid w:val="0033180F"/>
    <w:rsid w:val="00332F5E"/>
    <w:rsid w:val="00333457"/>
    <w:rsid w:val="00334579"/>
    <w:rsid w:val="00335858"/>
    <w:rsid w:val="00335F8A"/>
    <w:rsid w:val="00336BDA"/>
    <w:rsid w:val="00340414"/>
    <w:rsid w:val="003408C8"/>
    <w:rsid w:val="003408F0"/>
    <w:rsid w:val="00341761"/>
    <w:rsid w:val="0034206B"/>
    <w:rsid w:val="00342BD7"/>
    <w:rsid w:val="00343847"/>
    <w:rsid w:val="0034394D"/>
    <w:rsid w:val="003442B7"/>
    <w:rsid w:val="00346DB5"/>
    <w:rsid w:val="003477B1"/>
    <w:rsid w:val="00350016"/>
    <w:rsid w:val="00350C8B"/>
    <w:rsid w:val="00350CA7"/>
    <w:rsid w:val="003520B6"/>
    <w:rsid w:val="003529BB"/>
    <w:rsid w:val="00353206"/>
    <w:rsid w:val="0035368E"/>
    <w:rsid w:val="00353DF3"/>
    <w:rsid w:val="00354453"/>
    <w:rsid w:val="003545E4"/>
    <w:rsid w:val="003559FF"/>
    <w:rsid w:val="00357252"/>
    <w:rsid w:val="00357380"/>
    <w:rsid w:val="003602D9"/>
    <w:rsid w:val="003604CE"/>
    <w:rsid w:val="00360C68"/>
    <w:rsid w:val="0036196C"/>
    <w:rsid w:val="00362458"/>
    <w:rsid w:val="00362EEF"/>
    <w:rsid w:val="0036367C"/>
    <w:rsid w:val="00363775"/>
    <w:rsid w:val="0036380A"/>
    <w:rsid w:val="00363A1D"/>
    <w:rsid w:val="00363A92"/>
    <w:rsid w:val="00363D18"/>
    <w:rsid w:val="0036452A"/>
    <w:rsid w:val="00365235"/>
    <w:rsid w:val="00365D93"/>
    <w:rsid w:val="00366803"/>
    <w:rsid w:val="003704CF"/>
    <w:rsid w:val="0037082B"/>
    <w:rsid w:val="00370E47"/>
    <w:rsid w:val="0037145D"/>
    <w:rsid w:val="003719E3"/>
    <w:rsid w:val="00372B2C"/>
    <w:rsid w:val="00372E20"/>
    <w:rsid w:val="003737A3"/>
    <w:rsid w:val="003742AC"/>
    <w:rsid w:val="00375192"/>
    <w:rsid w:val="00375B7D"/>
    <w:rsid w:val="00375FC6"/>
    <w:rsid w:val="00377CE1"/>
    <w:rsid w:val="003803F6"/>
    <w:rsid w:val="00380C83"/>
    <w:rsid w:val="00380E11"/>
    <w:rsid w:val="0038193C"/>
    <w:rsid w:val="00381C71"/>
    <w:rsid w:val="00381F1C"/>
    <w:rsid w:val="00382FF7"/>
    <w:rsid w:val="00384A44"/>
    <w:rsid w:val="00385BF0"/>
    <w:rsid w:val="00385EDB"/>
    <w:rsid w:val="0038616F"/>
    <w:rsid w:val="00386DAB"/>
    <w:rsid w:val="00387440"/>
    <w:rsid w:val="0038797B"/>
    <w:rsid w:val="003900CD"/>
    <w:rsid w:val="003906F3"/>
    <w:rsid w:val="00390B9A"/>
    <w:rsid w:val="003939FF"/>
    <w:rsid w:val="00395AE7"/>
    <w:rsid w:val="00395CC4"/>
    <w:rsid w:val="00396644"/>
    <w:rsid w:val="00396727"/>
    <w:rsid w:val="003967D2"/>
    <w:rsid w:val="003A09E1"/>
    <w:rsid w:val="003A1298"/>
    <w:rsid w:val="003A13DB"/>
    <w:rsid w:val="003A2223"/>
    <w:rsid w:val="003A22EF"/>
    <w:rsid w:val="003A2A0F"/>
    <w:rsid w:val="003A2C0A"/>
    <w:rsid w:val="003A439C"/>
    <w:rsid w:val="003A45A1"/>
    <w:rsid w:val="003A5B0A"/>
    <w:rsid w:val="003A6BAC"/>
    <w:rsid w:val="003A70A4"/>
    <w:rsid w:val="003A74C2"/>
    <w:rsid w:val="003A7E5C"/>
    <w:rsid w:val="003A7EF3"/>
    <w:rsid w:val="003B0690"/>
    <w:rsid w:val="003B159C"/>
    <w:rsid w:val="003B2725"/>
    <w:rsid w:val="003B2F3D"/>
    <w:rsid w:val="003B369F"/>
    <w:rsid w:val="003B36A3"/>
    <w:rsid w:val="003B4FAF"/>
    <w:rsid w:val="003B55D3"/>
    <w:rsid w:val="003B64BB"/>
    <w:rsid w:val="003B6E60"/>
    <w:rsid w:val="003B72A0"/>
    <w:rsid w:val="003B7FE5"/>
    <w:rsid w:val="003C06C8"/>
    <w:rsid w:val="003C07C4"/>
    <w:rsid w:val="003C11C8"/>
    <w:rsid w:val="003C243B"/>
    <w:rsid w:val="003C2702"/>
    <w:rsid w:val="003C3A3B"/>
    <w:rsid w:val="003C4376"/>
    <w:rsid w:val="003C4C51"/>
    <w:rsid w:val="003C596A"/>
    <w:rsid w:val="003C636D"/>
    <w:rsid w:val="003C6C42"/>
    <w:rsid w:val="003C6D2B"/>
    <w:rsid w:val="003C7806"/>
    <w:rsid w:val="003C7B61"/>
    <w:rsid w:val="003D109F"/>
    <w:rsid w:val="003D224F"/>
    <w:rsid w:val="003D239C"/>
    <w:rsid w:val="003D2478"/>
    <w:rsid w:val="003D2788"/>
    <w:rsid w:val="003D3C45"/>
    <w:rsid w:val="003D433D"/>
    <w:rsid w:val="003D4412"/>
    <w:rsid w:val="003D44B8"/>
    <w:rsid w:val="003D44FE"/>
    <w:rsid w:val="003D50E0"/>
    <w:rsid w:val="003D5B1F"/>
    <w:rsid w:val="003D5F69"/>
    <w:rsid w:val="003D61D4"/>
    <w:rsid w:val="003E13BD"/>
    <w:rsid w:val="003E15FA"/>
    <w:rsid w:val="003E1BD4"/>
    <w:rsid w:val="003E1C7B"/>
    <w:rsid w:val="003E340C"/>
    <w:rsid w:val="003E349C"/>
    <w:rsid w:val="003E3FA9"/>
    <w:rsid w:val="003E55E4"/>
    <w:rsid w:val="003E74E3"/>
    <w:rsid w:val="003F05C7"/>
    <w:rsid w:val="003F2CD4"/>
    <w:rsid w:val="003F4E11"/>
    <w:rsid w:val="003F53E9"/>
    <w:rsid w:val="003F57A9"/>
    <w:rsid w:val="003F5BDE"/>
    <w:rsid w:val="003F5DBB"/>
    <w:rsid w:val="003F5E7C"/>
    <w:rsid w:val="003F5EA8"/>
    <w:rsid w:val="003F6BBE"/>
    <w:rsid w:val="003F739A"/>
    <w:rsid w:val="003F7CBE"/>
    <w:rsid w:val="004000E8"/>
    <w:rsid w:val="0040069C"/>
    <w:rsid w:val="004009A1"/>
    <w:rsid w:val="00401C1F"/>
    <w:rsid w:val="00402B78"/>
    <w:rsid w:val="00402E2B"/>
    <w:rsid w:val="00403255"/>
    <w:rsid w:val="004040CA"/>
    <w:rsid w:val="004042FA"/>
    <w:rsid w:val="0040495A"/>
    <w:rsid w:val="0040512B"/>
    <w:rsid w:val="004058BB"/>
    <w:rsid w:val="00405CA5"/>
    <w:rsid w:val="00406DD3"/>
    <w:rsid w:val="00407880"/>
    <w:rsid w:val="00407CD3"/>
    <w:rsid w:val="00407EDF"/>
    <w:rsid w:val="004100C5"/>
    <w:rsid w:val="00410134"/>
    <w:rsid w:val="00410B72"/>
    <w:rsid w:val="00410BFC"/>
    <w:rsid w:val="00410E77"/>
    <w:rsid w:val="00410F18"/>
    <w:rsid w:val="00411832"/>
    <w:rsid w:val="00411B1D"/>
    <w:rsid w:val="00411F28"/>
    <w:rsid w:val="0041263E"/>
    <w:rsid w:val="004131C3"/>
    <w:rsid w:val="00413AAC"/>
    <w:rsid w:val="00413E92"/>
    <w:rsid w:val="0041477D"/>
    <w:rsid w:val="004150A7"/>
    <w:rsid w:val="00415604"/>
    <w:rsid w:val="0041671F"/>
    <w:rsid w:val="00416CD2"/>
    <w:rsid w:val="00417028"/>
    <w:rsid w:val="00417678"/>
    <w:rsid w:val="00420482"/>
    <w:rsid w:val="00420B9E"/>
    <w:rsid w:val="00421105"/>
    <w:rsid w:val="004212C1"/>
    <w:rsid w:val="00421B6B"/>
    <w:rsid w:val="00421BC2"/>
    <w:rsid w:val="00421F51"/>
    <w:rsid w:val="00422AA4"/>
    <w:rsid w:val="004242F4"/>
    <w:rsid w:val="004250DE"/>
    <w:rsid w:val="00425660"/>
    <w:rsid w:val="00426FDC"/>
    <w:rsid w:val="00427248"/>
    <w:rsid w:val="00430426"/>
    <w:rsid w:val="0043055C"/>
    <w:rsid w:val="00433B14"/>
    <w:rsid w:val="00433E89"/>
    <w:rsid w:val="00437447"/>
    <w:rsid w:val="00441A92"/>
    <w:rsid w:val="00441EC7"/>
    <w:rsid w:val="004421A1"/>
    <w:rsid w:val="00442421"/>
    <w:rsid w:val="004431DC"/>
    <w:rsid w:val="00444A07"/>
    <w:rsid w:val="00444F56"/>
    <w:rsid w:val="00445233"/>
    <w:rsid w:val="0044611F"/>
    <w:rsid w:val="00446488"/>
    <w:rsid w:val="00446B03"/>
    <w:rsid w:val="004470F5"/>
    <w:rsid w:val="004504FB"/>
    <w:rsid w:val="00450F08"/>
    <w:rsid w:val="004517AA"/>
    <w:rsid w:val="00452917"/>
    <w:rsid w:val="00452CAC"/>
    <w:rsid w:val="00453A02"/>
    <w:rsid w:val="00454A28"/>
    <w:rsid w:val="00455487"/>
    <w:rsid w:val="00455872"/>
    <w:rsid w:val="00457565"/>
    <w:rsid w:val="00457B71"/>
    <w:rsid w:val="00460FE0"/>
    <w:rsid w:val="004612F6"/>
    <w:rsid w:val="00463304"/>
    <w:rsid w:val="00463AAB"/>
    <w:rsid w:val="0046456F"/>
    <w:rsid w:val="00464689"/>
    <w:rsid w:val="00465E4C"/>
    <w:rsid w:val="00465F48"/>
    <w:rsid w:val="00466016"/>
    <w:rsid w:val="004666C4"/>
    <w:rsid w:val="004669E2"/>
    <w:rsid w:val="00467222"/>
    <w:rsid w:val="00467804"/>
    <w:rsid w:val="004709F9"/>
    <w:rsid w:val="00470C31"/>
    <w:rsid w:val="00470E69"/>
    <w:rsid w:val="00471B8D"/>
    <w:rsid w:val="00471DE0"/>
    <w:rsid w:val="00472986"/>
    <w:rsid w:val="00472BC0"/>
    <w:rsid w:val="00472C58"/>
    <w:rsid w:val="004734D0"/>
    <w:rsid w:val="00473D20"/>
    <w:rsid w:val="00473E05"/>
    <w:rsid w:val="00474198"/>
    <w:rsid w:val="0047556B"/>
    <w:rsid w:val="00475DDD"/>
    <w:rsid w:val="0047666E"/>
    <w:rsid w:val="00476A52"/>
    <w:rsid w:val="004771CE"/>
    <w:rsid w:val="00477768"/>
    <w:rsid w:val="00477B65"/>
    <w:rsid w:val="00477C6E"/>
    <w:rsid w:val="00477D65"/>
    <w:rsid w:val="00480C4B"/>
    <w:rsid w:val="00481980"/>
    <w:rsid w:val="0048289F"/>
    <w:rsid w:val="004861B6"/>
    <w:rsid w:val="00486467"/>
    <w:rsid w:val="00486679"/>
    <w:rsid w:val="004905D0"/>
    <w:rsid w:val="00491118"/>
    <w:rsid w:val="0049128F"/>
    <w:rsid w:val="00491AC9"/>
    <w:rsid w:val="00492BC5"/>
    <w:rsid w:val="00492CB9"/>
    <w:rsid w:val="0049396E"/>
    <w:rsid w:val="00493DA4"/>
    <w:rsid w:val="00494795"/>
    <w:rsid w:val="00494DC8"/>
    <w:rsid w:val="00494E08"/>
    <w:rsid w:val="004964F1"/>
    <w:rsid w:val="004A16BC"/>
    <w:rsid w:val="004A1A23"/>
    <w:rsid w:val="004A2521"/>
    <w:rsid w:val="004A2AE5"/>
    <w:rsid w:val="004A2B94"/>
    <w:rsid w:val="004A4443"/>
    <w:rsid w:val="004A494E"/>
    <w:rsid w:val="004A6671"/>
    <w:rsid w:val="004A6875"/>
    <w:rsid w:val="004A7062"/>
    <w:rsid w:val="004A79AB"/>
    <w:rsid w:val="004A7FCA"/>
    <w:rsid w:val="004B2DDE"/>
    <w:rsid w:val="004B3799"/>
    <w:rsid w:val="004B48B3"/>
    <w:rsid w:val="004B5701"/>
    <w:rsid w:val="004B580E"/>
    <w:rsid w:val="004B5B0A"/>
    <w:rsid w:val="004B6F6A"/>
    <w:rsid w:val="004B7C0C"/>
    <w:rsid w:val="004B7E40"/>
    <w:rsid w:val="004C15E2"/>
    <w:rsid w:val="004C3898"/>
    <w:rsid w:val="004C433F"/>
    <w:rsid w:val="004C4A87"/>
    <w:rsid w:val="004C50B9"/>
    <w:rsid w:val="004C69CB"/>
    <w:rsid w:val="004C77BA"/>
    <w:rsid w:val="004C7AB6"/>
    <w:rsid w:val="004D0735"/>
    <w:rsid w:val="004D2C97"/>
    <w:rsid w:val="004D344D"/>
    <w:rsid w:val="004D36B1"/>
    <w:rsid w:val="004D3ABA"/>
    <w:rsid w:val="004D4358"/>
    <w:rsid w:val="004D44D9"/>
    <w:rsid w:val="004D5C62"/>
    <w:rsid w:val="004D5E31"/>
    <w:rsid w:val="004D6149"/>
    <w:rsid w:val="004D7284"/>
    <w:rsid w:val="004D7C3C"/>
    <w:rsid w:val="004D7EBD"/>
    <w:rsid w:val="004E052A"/>
    <w:rsid w:val="004E1A05"/>
    <w:rsid w:val="004E23CB"/>
    <w:rsid w:val="004E2680"/>
    <w:rsid w:val="004E28F9"/>
    <w:rsid w:val="004E462E"/>
    <w:rsid w:val="004E4C08"/>
    <w:rsid w:val="004E50B1"/>
    <w:rsid w:val="004E56DC"/>
    <w:rsid w:val="004E5787"/>
    <w:rsid w:val="004E76F4"/>
    <w:rsid w:val="004F009A"/>
    <w:rsid w:val="004F04DF"/>
    <w:rsid w:val="004F0B4E"/>
    <w:rsid w:val="004F0B6C"/>
    <w:rsid w:val="004F1F69"/>
    <w:rsid w:val="004F1F89"/>
    <w:rsid w:val="004F2078"/>
    <w:rsid w:val="004F4562"/>
    <w:rsid w:val="004F49F2"/>
    <w:rsid w:val="004F4DA3"/>
    <w:rsid w:val="004F4F3B"/>
    <w:rsid w:val="004F5A8B"/>
    <w:rsid w:val="004F5FD0"/>
    <w:rsid w:val="004F61D1"/>
    <w:rsid w:val="004F6EB6"/>
    <w:rsid w:val="004F76F1"/>
    <w:rsid w:val="00502202"/>
    <w:rsid w:val="00502CE2"/>
    <w:rsid w:val="005033D3"/>
    <w:rsid w:val="00504FC7"/>
    <w:rsid w:val="005054C6"/>
    <w:rsid w:val="00506557"/>
    <w:rsid w:val="0050677A"/>
    <w:rsid w:val="00507096"/>
    <w:rsid w:val="0050714F"/>
    <w:rsid w:val="00507746"/>
    <w:rsid w:val="005108D8"/>
    <w:rsid w:val="00510951"/>
    <w:rsid w:val="005116F9"/>
    <w:rsid w:val="005146D7"/>
    <w:rsid w:val="00514DC4"/>
    <w:rsid w:val="005153A7"/>
    <w:rsid w:val="00515EF8"/>
    <w:rsid w:val="00516C7C"/>
    <w:rsid w:val="00517C86"/>
    <w:rsid w:val="0052056C"/>
    <w:rsid w:val="00520735"/>
    <w:rsid w:val="005219CF"/>
    <w:rsid w:val="00521B8A"/>
    <w:rsid w:val="0052437D"/>
    <w:rsid w:val="00524805"/>
    <w:rsid w:val="0052578B"/>
    <w:rsid w:val="005266DB"/>
    <w:rsid w:val="00526A4A"/>
    <w:rsid w:val="0052768D"/>
    <w:rsid w:val="00531103"/>
    <w:rsid w:val="00532CC1"/>
    <w:rsid w:val="00532FB5"/>
    <w:rsid w:val="005332C1"/>
    <w:rsid w:val="00534139"/>
    <w:rsid w:val="00534B1D"/>
    <w:rsid w:val="00534B59"/>
    <w:rsid w:val="005352FC"/>
    <w:rsid w:val="00536270"/>
    <w:rsid w:val="00536759"/>
    <w:rsid w:val="00536BB6"/>
    <w:rsid w:val="00537126"/>
    <w:rsid w:val="005371AE"/>
    <w:rsid w:val="00537203"/>
    <w:rsid w:val="005372F5"/>
    <w:rsid w:val="00537998"/>
    <w:rsid w:val="00537C62"/>
    <w:rsid w:val="00542873"/>
    <w:rsid w:val="00542A7C"/>
    <w:rsid w:val="00543004"/>
    <w:rsid w:val="005436E3"/>
    <w:rsid w:val="00543CE7"/>
    <w:rsid w:val="00546227"/>
    <w:rsid w:val="00546970"/>
    <w:rsid w:val="005469D3"/>
    <w:rsid w:val="005515BC"/>
    <w:rsid w:val="005537D6"/>
    <w:rsid w:val="0055402A"/>
    <w:rsid w:val="00554E19"/>
    <w:rsid w:val="00555E1C"/>
    <w:rsid w:val="00557357"/>
    <w:rsid w:val="00560295"/>
    <w:rsid w:val="005603AF"/>
    <w:rsid w:val="0056121F"/>
    <w:rsid w:val="00561422"/>
    <w:rsid w:val="00561826"/>
    <w:rsid w:val="005625CE"/>
    <w:rsid w:val="00562C1D"/>
    <w:rsid w:val="00563913"/>
    <w:rsid w:val="00563962"/>
    <w:rsid w:val="005645E8"/>
    <w:rsid w:val="00570760"/>
    <w:rsid w:val="00570A9A"/>
    <w:rsid w:val="00571FDE"/>
    <w:rsid w:val="00572186"/>
    <w:rsid w:val="00572505"/>
    <w:rsid w:val="0057463D"/>
    <w:rsid w:val="00574AB7"/>
    <w:rsid w:val="00575140"/>
    <w:rsid w:val="00576CDB"/>
    <w:rsid w:val="005803DF"/>
    <w:rsid w:val="00581411"/>
    <w:rsid w:val="0058218C"/>
    <w:rsid w:val="00582809"/>
    <w:rsid w:val="00582BBC"/>
    <w:rsid w:val="005859D6"/>
    <w:rsid w:val="005864A9"/>
    <w:rsid w:val="0058798C"/>
    <w:rsid w:val="005900FA"/>
    <w:rsid w:val="00592807"/>
    <w:rsid w:val="005935A4"/>
    <w:rsid w:val="00593DDE"/>
    <w:rsid w:val="005948C2"/>
    <w:rsid w:val="00594BE3"/>
    <w:rsid w:val="00594E65"/>
    <w:rsid w:val="00595446"/>
    <w:rsid w:val="0059573F"/>
    <w:rsid w:val="00595DCA"/>
    <w:rsid w:val="0059610F"/>
    <w:rsid w:val="00596B3F"/>
    <w:rsid w:val="0059779B"/>
    <w:rsid w:val="005A0D2F"/>
    <w:rsid w:val="005A0F5B"/>
    <w:rsid w:val="005A1BE5"/>
    <w:rsid w:val="005A209A"/>
    <w:rsid w:val="005A2631"/>
    <w:rsid w:val="005A2FED"/>
    <w:rsid w:val="005A3BC8"/>
    <w:rsid w:val="005A3C7C"/>
    <w:rsid w:val="005A52EB"/>
    <w:rsid w:val="005A5346"/>
    <w:rsid w:val="005A5E96"/>
    <w:rsid w:val="005A6012"/>
    <w:rsid w:val="005A61B3"/>
    <w:rsid w:val="005A65F3"/>
    <w:rsid w:val="005A662D"/>
    <w:rsid w:val="005A78CF"/>
    <w:rsid w:val="005B0233"/>
    <w:rsid w:val="005B04B7"/>
    <w:rsid w:val="005B112A"/>
    <w:rsid w:val="005B12C1"/>
    <w:rsid w:val="005B1409"/>
    <w:rsid w:val="005B1431"/>
    <w:rsid w:val="005B181E"/>
    <w:rsid w:val="005B2AB4"/>
    <w:rsid w:val="005B2BF9"/>
    <w:rsid w:val="005B35D7"/>
    <w:rsid w:val="005B392A"/>
    <w:rsid w:val="005B3981"/>
    <w:rsid w:val="005B3AA3"/>
    <w:rsid w:val="005B3E81"/>
    <w:rsid w:val="005B6F83"/>
    <w:rsid w:val="005B7323"/>
    <w:rsid w:val="005B7C3B"/>
    <w:rsid w:val="005B7DEF"/>
    <w:rsid w:val="005C158D"/>
    <w:rsid w:val="005C202F"/>
    <w:rsid w:val="005C3B2E"/>
    <w:rsid w:val="005C454B"/>
    <w:rsid w:val="005C50A1"/>
    <w:rsid w:val="005C5C03"/>
    <w:rsid w:val="005C66EC"/>
    <w:rsid w:val="005C6F20"/>
    <w:rsid w:val="005C74FB"/>
    <w:rsid w:val="005C7A8B"/>
    <w:rsid w:val="005D054D"/>
    <w:rsid w:val="005D06F5"/>
    <w:rsid w:val="005D0D23"/>
    <w:rsid w:val="005D1602"/>
    <w:rsid w:val="005D18E9"/>
    <w:rsid w:val="005D2F3B"/>
    <w:rsid w:val="005D48FB"/>
    <w:rsid w:val="005D4ABD"/>
    <w:rsid w:val="005D663A"/>
    <w:rsid w:val="005E1E89"/>
    <w:rsid w:val="005E1ED1"/>
    <w:rsid w:val="005E2C1F"/>
    <w:rsid w:val="005E3331"/>
    <w:rsid w:val="005E361D"/>
    <w:rsid w:val="005E385F"/>
    <w:rsid w:val="005E4AC1"/>
    <w:rsid w:val="005E5006"/>
    <w:rsid w:val="005E5B81"/>
    <w:rsid w:val="005E66DB"/>
    <w:rsid w:val="005F0CD8"/>
    <w:rsid w:val="005F2CB1"/>
    <w:rsid w:val="005F3025"/>
    <w:rsid w:val="005F5B04"/>
    <w:rsid w:val="005F5CEE"/>
    <w:rsid w:val="005F618C"/>
    <w:rsid w:val="005F680E"/>
    <w:rsid w:val="005F70BD"/>
    <w:rsid w:val="005F7A00"/>
    <w:rsid w:val="006011B6"/>
    <w:rsid w:val="0060153F"/>
    <w:rsid w:val="00601B82"/>
    <w:rsid w:val="00601BEF"/>
    <w:rsid w:val="0060283C"/>
    <w:rsid w:val="00604F14"/>
    <w:rsid w:val="00607334"/>
    <w:rsid w:val="00607CB3"/>
    <w:rsid w:val="00611B83"/>
    <w:rsid w:val="00613257"/>
    <w:rsid w:val="006168A7"/>
    <w:rsid w:val="00616B14"/>
    <w:rsid w:val="00616B42"/>
    <w:rsid w:val="006174E3"/>
    <w:rsid w:val="00617A15"/>
    <w:rsid w:val="006202EE"/>
    <w:rsid w:val="00620A71"/>
    <w:rsid w:val="00620D80"/>
    <w:rsid w:val="00621C7D"/>
    <w:rsid w:val="006234A6"/>
    <w:rsid w:val="00625793"/>
    <w:rsid w:val="00625A3B"/>
    <w:rsid w:val="00627582"/>
    <w:rsid w:val="00630001"/>
    <w:rsid w:val="006311B3"/>
    <w:rsid w:val="0063284C"/>
    <w:rsid w:val="006333B4"/>
    <w:rsid w:val="00634C5F"/>
    <w:rsid w:val="00636398"/>
    <w:rsid w:val="006368D3"/>
    <w:rsid w:val="00636D4C"/>
    <w:rsid w:val="0063777B"/>
    <w:rsid w:val="006377EC"/>
    <w:rsid w:val="00640281"/>
    <w:rsid w:val="006410AE"/>
    <w:rsid w:val="0064151F"/>
    <w:rsid w:val="00641533"/>
    <w:rsid w:val="00641A6B"/>
    <w:rsid w:val="00642015"/>
    <w:rsid w:val="0064208D"/>
    <w:rsid w:val="00642114"/>
    <w:rsid w:val="00643475"/>
    <w:rsid w:val="0064396A"/>
    <w:rsid w:val="00643BA3"/>
    <w:rsid w:val="00643DDB"/>
    <w:rsid w:val="00643E95"/>
    <w:rsid w:val="006455A9"/>
    <w:rsid w:val="0064624E"/>
    <w:rsid w:val="00650AB9"/>
    <w:rsid w:val="006534CE"/>
    <w:rsid w:val="00653DA9"/>
    <w:rsid w:val="00653F73"/>
    <w:rsid w:val="00654B1A"/>
    <w:rsid w:val="00654CAA"/>
    <w:rsid w:val="00655733"/>
    <w:rsid w:val="00655ACD"/>
    <w:rsid w:val="00655C44"/>
    <w:rsid w:val="00655EB3"/>
    <w:rsid w:val="00655EBB"/>
    <w:rsid w:val="006561C8"/>
    <w:rsid w:val="00656A19"/>
    <w:rsid w:val="00656A92"/>
    <w:rsid w:val="00656DDE"/>
    <w:rsid w:val="00657183"/>
    <w:rsid w:val="0066011D"/>
    <w:rsid w:val="006607C0"/>
    <w:rsid w:val="00660F8E"/>
    <w:rsid w:val="006613A6"/>
    <w:rsid w:val="006617FC"/>
    <w:rsid w:val="00661AB0"/>
    <w:rsid w:val="006627A2"/>
    <w:rsid w:val="00662876"/>
    <w:rsid w:val="00662FEF"/>
    <w:rsid w:val="006634E6"/>
    <w:rsid w:val="0066364A"/>
    <w:rsid w:val="006649B4"/>
    <w:rsid w:val="00664C40"/>
    <w:rsid w:val="00664F3D"/>
    <w:rsid w:val="006655EE"/>
    <w:rsid w:val="00665D72"/>
    <w:rsid w:val="006666F3"/>
    <w:rsid w:val="00666A91"/>
    <w:rsid w:val="00667DC3"/>
    <w:rsid w:val="00667EE7"/>
    <w:rsid w:val="00670922"/>
    <w:rsid w:val="00670BE1"/>
    <w:rsid w:val="006717B8"/>
    <w:rsid w:val="0067218F"/>
    <w:rsid w:val="006741F2"/>
    <w:rsid w:val="00674CC3"/>
    <w:rsid w:val="00675C72"/>
    <w:rsid w:val="006771F9"/>
    <w:rsid w:val="006776D7"/>
    <w:rsid w:val="00681003"/>
    <w:rsid w:val="006817C9"/>
    <w:rsid w:val="006828CE"/>
    <w:rsid w:val="006835B2"/>
    <w:rsid w:val="00683A34"/>
    <w:rsid w:val="00683ECE"/>
    <w:rsid w:val="00683FA0"/>
    <w:rsid w:val="006865DE"/>
    <w:rsid w:val="00686EE5"/>
    <w:rsid w:val="006908A9"/>
    <w:rsid w:val="006916EA"/>
    <w:rsid w:val="00691DBC"/>
    <w:rsid w:val="00693303"/>
    <w:rsid w:val="00693D18"/>
    <w:rsid w:val="006940AF"/>
    <w:rsid w:val="00695016"/>
    <w:rsid w:val="00695E0D"/>
    <w:rsid w:val="00695F2D"/>
    <w:rsid w:val="00695FC2"/>
    <w:rsid w:val="00696949"/>
    <w:rsid w:val="00696E40"/>
    <w:rsid w:val="00697052"/>
    <w:rsid w:val="00697583"/>
    <w:rsid w:val="006975C1"/>
    <w:rsid w:val="00697FAB"/>
    <w:rsid w:val="006A1959"/>
    <w:rsid w:val="006A45B1"/>
    <w:rsid w:val="006A46FB"/>
    <w:rsid w:val="006A48B3"/>
    <w:rsid w:val="006A5336"/>
    <w:rsid w:val="006A5D19"/>
    <w:rsid w:val="006A5E28"/>
    <w:rsid w:val="006A697B"/>
    <w:rsid w:val="006A7AFF"/>
    <w:rsid w:val="006A7CB4"/>
    <w:rsid w:val="006B01F3"/>
    <w:rsid w:val="006B089D"/>
    <w:rsid w:val="006B1816"/>
    <w:rsid w:val="006B2099"/>
    <w:rsid w:val="006B2D57"/>
    <w:rsid w:val="006B3073"/>
    <w:rsid w:val="006B3694"/>
    <w:rsid w:val="006B4F8D"/>
    <w:rsid w:val="006B50CF"/>
    <w:rsid w:val="006B6157"/>
    <w:rsid w:val="006C03B8"/>
    <w:rsid w:val="006C0898"/>
    <w:rsid w:val="006C1B8B"/>
    <w:rsid w:val="006C4241"/>
    <w:rsid w:val="006C4F4B"/>
    <w:rsid w:val="006C5EC9"/>
    <w:rsid w:val="006C6059"/>
    <w:rsid w:val="006C7522"/>
    <w:rsid w:val="006D026B"/>
    <w:rsid w:val="006D0874"/>
    <w:rsid w:val="006D0C44"/>
    <w:rsid w:val="006D178A"/>
    <w:rsid w:val="006D3CAD"/>
    <w:rsid w:val="006D5BE6"/>
    <w:rsid w:val="006D6F08"/>
    <w:rsid w:val="006D7484"/>
    <w:rsid w:val="006E0054"/>
    <w:rsid w:val="006E0506"/>
    <w:rsid w:val="006E062C"/>
    <w:rsid w:val="006E0E14"/>
    <w:rsid w:val="006E1708"/>
    <w:rsid w:val="006E1C82"/>
    <w:rsid w:val="006E28B7"/>
    <w:rsid w:val="006E2A9B"/>
    <w:rsid w:val="006E2BC4"/>
    <w:rsid w:val="006E3310"/>
    <w:rsid w:val="006E4BF9"/>
    <w:rsid w:val="006E4E39"/>
    <w:rsid w:val="006E51B2"/>
    <w:rsid w:val="006E565E"/>
    <w:rsid w:val="006E63B6"/>
    <w:rsid w:val="006E673D"/>
    <w:rsid w:val="006E6A33"/>
    <w:rsid w:val="006E769D"/>
    <w:rsid w:val="006E7D3B"/>
    <w:rsid w:val="006E7E56"/>
    <w:rsid w:val="006F04E2"/>
    <w:rsid w:val="006F06B2"/>
    <w:rsid w:val="006F06B6"/>
    <w:rsid w:val="006F1B70"/>
    <w:rsid w:val="006F2E8E"/>
    <w:rsid w:val="006F341D"/>
    <w:rsid w:val="006F3549"/>
    <w:rsid w:val="006F3CDE"/>
    <w:rsid w:val="006F58D4"/>
    <w:rsid w:val="006F5FD8"/>
    <w:rsid w:val="006F6450"/>
    <w:rsid w:val="006F6582"/>
    <w:rsid w:val="006F6793"/>
    <w:rsid w:val="006F787A"/>
    <w:rsid w:val="00700428"/>
    <w:rsid w:val="00701C3D"/>
    <w:rsid w:val="00703076"/>
    <w:rsid w:val="0070346E"/>
    <w:rsid w:val="00703802"/>
    <w:rsid w:val="00704A7A"/>
    <w:rsid w:val="00704B1F"/>
    <w:rsid w:val="00704EDB"/>
    <w:rsid w:val="007058A1"/>
    <w:rsid w:val="00706101"/>
    <w:rsid w:val="00707072"/>
    <w:rsid w:val="00707D61"/>
    <w:rsid w:val="00711FF9"/>
    <w:rsid w:val="00712287"/>
    <w:rsid w:val="007124A7"/>
    <w:rsid w:val="00712772"/>
    <w:rsid w:val="00713286"/>
    <w:rsid w:val="00713303"/>
    <w:rsid w:val="007148D3"/>
    <w:rsid w:val="00715B9A"/>
    <w:rsid w:val="007167EA"/>
    <w:rsid w:val="0071690A"/>
    <w:rsid w:val="00717B89"/>
    <w:rsid w:val="007206B3"/>
    <w:rsid w:val="00720C6E"/>
    <w:rsid w:val="00721B32"/>
    <w:rsid w:val="007239BD"/>
    <w:rsid w:val="007240A3"/>
    <w:rsid w:val="007240BE"/>
    <w:rsid w:val="00724AC7"/>
    <w:rsid w:val="007257D0"/>
    <w:rsid w:val="00726EA6"/>
    <w:rsid w:val="00727208"/>
    <w:rsid w:val="00727680"/>
    <w:rsid w:val="00727CB1"/>
    <w:rsid w:val="00730FE5"/>
    <w:rsid w:val="00731F85"/>
    <w:rsid w:val="00732DAC"/>
    <w:rsid w:val="007336BF"/>
    <w:rsid w:val="007348B1"/>
    <w:rsid w:val="0073493D"/>
    <w:rsid w:val="007362A6"/>
    <w:rsid w:val="00736D7D"/>
    <w:rsid w:val="00737320"/>
    <w:rsid w:val="00740A9C"/>
    <w:rsid w:val="00740E58"/>
    <w:rsid w:val="007416FE"/>
    <w:rsid w:val="00741BCF"/>
    <w:rsid w:val="00741E53"/>
    <w:rsid w:val="00742BDB"/>
    <w:rsid w:val="00744050"/>
    <w:rsid w:val="007445A0"/>
    <w:rsid w:val="00744859"/>
    <w:rsid w:val="00744EFC"/>
    <w:rsid w:val="00744F75"/>
    <w:rsid w:val="0074524B"/>
    <w:rsid w:val="00745C79"/>
    <w:rsid w:val="007475AA"/>
    <w:rsid w:val="00747D8B"/>
    <w:rsid w:val="007500DC"/>
    <w:rsid w:val="00750F3C"/>
    <w:rsid w:val="00751228"/>
    <w:rsid w:val="007512F9"/>
    <w:rsid w:val="007519FE"/>
    <w:rsid w:val="00751DF4"/>
    <w:rsid w:val="00753392"/>
    <w:rsid w:val="007543B9"/>
    <w:rsid w:val="00754613"/>
    <w:rsid w:val="00754B53"/>
    <w:rsid w:val="007558C4"/>
    <w:rsid w:val="007570F5"/>
    <w:rsid w:val="007571E1"/>
    <w:rsid w:val="007604B2"/>
    <w:rsid w:val="00761B40"/>
    <w:rsid w:val="00762574"/>
    <w:rsid w:val="007626EB"/>
    <w:rsid w:val="00764AF2"/>
    <w:rsid w:val="00765281"/>
    <w:rsid w:val="00765CBC"/>
    <w:rsid w:val="00765DEA"/>
    <w:rsid w:val="00766BAD"/>
    <w:rsid w:val="007673AA"/>
    <w:rsid w:val="00770BFC"/>
    <w:rsid w:val="007712DE"/>
    <w:rsid w:val="007729A2"/>
    <w:rsid w:val="007752F6"/>
    <w:rsid w:val="007755F2"/>
    <w:rsid w:val="00775BE0"/>
    <w:rsid w:val="00776971"/>
    <w:rsid w:val="00777B07"/>
    <w:rsid w:val="00777CC5"/>
    <w:rsid w:val="007801D6"/>
    <w:rsid w:val="00780A80"/>
    <w:rsid w:val="00781543"/>
    <w:rsid w:val="0078177E"/>
    <w:rsid w:val="0078304C"/>
    <w:rsid w:val="007833BF"/>
    <w:rsid w:val="00783673"/>
    <w:rsid w:val="0078411E"/>
    <w:rsid w:val="00785271"/>
    <w:rsid w:val="00785490"/>
    <w:rsid w:val="007875A7"/>
    <w:rsid w:val="007909FE"/>
    <w:rsid w:val="007917A9"/>
    <w:rsid w:val="007925EA"/>
    <w:rsid w:val="0079331E"/>
    <w:rsid w:val="00793893"/>
    <w:rsid w:val="00793CD8"/>
    <w:rsid w:val="00795C92"/>
    <w:rsid w:val="00796231"/>
    <w:rsid w:val="00796273"/>
    <w:rsid w:val="00796F5E"/>
    <w:rsid w:val="007A1CB3"/>
    <w:rsid w:val="007A29F6"/>
    <w:rsid w:val="007A306F"/>
    <w:rsid w:val="007A3556"/>
    <w:rsid w:val="007A43A6"/>
    <w:rsid w:val="007A44B6"/>
    <w:rsid w:val="007A5119"/>
    <w:rsid w:val="007A58A6"/>
    <w:rsid w:val="007A5B63"/>
    <w:rsid w:val="007A707A"/>
    <w:rsid w:val="007B067B"/>
    <w:rsid w:val="007B1CE5"/>
    <w:rsid w:val="007B294E"/>
    <w:rsid w:val="007B3149"/>
    <w:rsid w:val="007B3D2D"/>
    <w:rsid w:val="007B40C5"/>
    <w:rsid w:val="007B433C"/>
    <w:rsid w:val="007B50AE"/>
    <w:rsid w:val="007B51DF"/>
    <w:rsid w:val="007B54A9"/>
    <w:rsid w:val="007B642D"/>
    <w:rsid w:val="007B6ECD"/>
    <w:rsid w:val="007B6F27"/>
    <w:rsid w:val="007B76E3"/>
    <w:rsid w:val="007B7A17"/>
    <w:rsid w:val="007B7D2D"/>
    <w:rsid w:val="007C05DD"/>
    <w:rsid w:val="007C0609"/>
    <w:rsid w:val="007C1241"/>
    <w:rsid w:val="007C3087"/>
    <w:rsid w:val="007C31D2"/>
    <w:rsid w:val="007C3D18"/>
    <w:rsid w:val="007C4C36"/>
    <w:rsid w:val="007C5B16"/>
    <w:rsid w:val="007C5E71"/>
    <w:rsid w:val="007C60BF"/>
    <w:rsid w:val="007C68CC"/>
    <w:rsid w:val="007C6A07"/>
    <w:rsid w:val="007C707A"/>
    <w:rsid w:val="007C75A1"/>
    <w:rsid w:val="007C77A5"/>
    <w:rsid w:val="007C7AE5"/>
    <w:rsid w:val="007D04E5"/>
    <w:rsid w:val="007D09C1"/>
    <w:rsid w:val="007D4360"/>
    <w:rsid w:val="007D4E53"/>
    <w:rsid w:val="007D583B"/>
    <w:rsid w:val="007D5901"/>
    <w:rsid w:val="007D6BC7"/>
    <w:rsid w:val="007D6D55"/>
    <w:rsid w:val="007D6F1A"/>
    <w:rsid w:val="007D732F"/>
    <w:rsid w:val="007D73A8"/>
    <w:rsid w:val="007D7526"/>
    <w:rsid w:val="007D76DF"/>
    <w:rsid w:val="007E0173"/>
    <w:rsid w:val="007E1254"/>
    <w:rsid w:val="007E1D41"/>
    <w:rsid w:val="007E2884"/>
    <w:rsid w:val="007E4610"/>
    <w:rsid w:val="007E4715"/>
    <w:rsid w:val="007E4DFE"/>
    <w:rsid w:val="007E505B"/>
    <w:rsid w:val="007E532B"/>
    <w:rsid w:val="007E56E0"/>
    <w:rsid w:val="007E58BD"/>
    <w:rsid w:val="007E6B6E"/>
    <w:rsid w:val="007E6BCC"/>
    <w:rsid w:val="007E6C23"/>
    <w:rsid w:val="007E6F52"/>
    <w:rsid w:val="007E7091"/>
    <w:rsid w:val="007E74F9"/>
    <w:rsid w:val="007E7561"/>
    <w:rsid w:val="007E75F1"/>
    <w:rsid w:val="007F0F84"/>
    <w:rsid w:val="007F1053"/>
    <w:rsid w:val="007F2750"/>
    <w:rsid w:val="007F3413"/>
    <w:rsid w:val="007F3820"/>
    <w:rsid w:val="007F3F4E"/>
    <w:rsid w:val="007F425E"/>
    <w:rsid w:val="007F48AE"/>
    <w:rsid w:val="007F5763"/>
    <w:rsid w:val="007F5D34"/>
    <w:rsid w:val="00801590"/>
    <w:rsid w:val="00801850"/>
    <w:rsid w:val="00801C30"/>
    <w:rsid w:val="008020BF"/>
    <w:rsid w:val="0080218E"/>
    <w:rsid w:val="008026EC"/>
    <w:rsid w:val="00802B3D"/>
    <w:rsid w:val="008037ED"/>
    <w:rsid w:val="00803FAE"/>
    <w:rsid w:val="00804323"/>
    <w:rsid w:val="00805298"/>
    <w:rsid w:val="008058F7"/>
    <w:rsid w:val="0080605F"/>
    <w:rsid w:val="00806288"/>
    <w:rsid w:val="00807786"/>
    <w:rsid w:val="0081066E"/>
    <w:rsid w:val="00810C1F"/>
    <w:rsid w:val="00811FCB"/>
    <w:rsid w:val="00812DF0"/>
    <w:rsid w:val="008132F0"/>
    <w:rsid w:val="008142A6"/>
    <w:rsid w:val="00814C52"/>
    <w:rsid w:val="008155C6"/>
    <w:rsid w:val="008158D6"/>
    <w:rsid w:val="00815A0A"/>
    <w:rsid w:val="008170EE"/>
    <w:rsid w:val="00817196"/>
    <w:rsid w:val="008171B6"/>
    <w:rsid w:val="00817AC0"/>
    <w:rsid w:val="008202D0"/>
    <w:rsid w:val="008208E9"/>
    <w:rsid w:val="00820AAE"/>
    <w:rsid w:val="00823320"/>
    <w:rsid w:val="008234BB"/>
    <w:rsid w:val="008235DB"/>
    <w:rsid w:val="00823A09"/>
    <w:rsid w:val="00823B89"/>
    <w:rsid w:val="00824AB4"/>
    <w:rsid w:val="00824B6C"/>
    <w:rsid w:val="00825A9A"/>
    <w:rsid w:val="00825C42"/>
    <w:rsid w:val="00825D25"/>
    <w:rsid w:val="00827510"/>
    <w:rsid w:val="00827C1A"/>
    <w:rsid w:val="00827D6F"/>
    <w:rsid w:val="00831FD8"/>
    <w:rsid w:val="008324AA"/>
    <w:rsid w:val="008325F9"/>
    <w:rsid w:val="00832CFE"/>
    <w:rsid w:val="0083387D"/>
    <w:rsid w:val="00834A09"/>
    <w:rsid w:val="00834D20"/>
    <w:rsid w:val="00834E73"/>
    <w:rsid w:val="008354F9"/>
    <w:rsid w:val="00835D4A"/>
    <w:rsid w:val="00836392"/>
    <w:rsid w:val="00837185"/>
    <w:rsid w:val="008376AC"/>
    <w:rsid w:val="00837911"/>
    <w:rsid w:val="00837D6B"/>
    <w:rsid w:val="0084162C"/>
    <w:rsid w:val="00843DA7"/>
    <w:rsid w:val="008444E8"/>
    <w:rsid w:val="00844E80"/>
    <w:rsid w:val="00844FCE"/>
    <w:rsid w:val="00846167"/>
    <w:rsid w:val="00846EFA"/>
    <w:rsid w:val="00846FE7"/>
    <w:rsid w:val="00850DE8"/>
    <w:rsid w:val="00850EE3"/>
    <w:rsid w:val="0085125D"/>
    <w:rsid w:val="00851276"/>
    <w:rsid w:val="00851ECD"/>
    <w:rsid w:val="008522B2"/>
    <w:rsid w:val="0085266A"/>
    <w:rsid w:val="00852E42"/>
    <w:rsid w:val="00853D06"/>
    <w:rsid w:val="00854CE8"/>
    <w:rsid w:val="00854EDD"/>
    <w:rsid w:val="0085572B"/>
    <w:rsid w:val="00855810"/>
    <w:rsid w:val="0085632E"/>
    <w:rsid w:val="00856911"/>
    <w:rsid w:val="00856994"/>
    <w:rsid w:val="00857863"/>
    <w:rsid w:val="008602E1"/>
    <w:rsid w:val="008628FD"/>
    <w:rsid w:val="00862E04"/>
    <w:rsid w:val="00862E0A"/>
    <w:rsid w:val="008632F6"/>
    <w:rsid w:val="008634CA"/>
    <w:rsid w:val="00863C0D"/>
    <w:rsid w:val="008642A9"/>
    <w:rsid w:val="008649A5"/>
    <w:rsid w:val="0086603D"/>
    <w:rsid w:val="008667BF"/>
    <w:rsid w:val="008677FD"/>
    <w:rsid w:val="00867EC3"/>
    <w:rsid w:val="008706D4"/>
    <w:rsid w:val="00870F8A"/>
    <w:rsid w:val="00871867"/>
    <w:rsid w:val="008719A4"/>
    <w:rsid w:val="00871D23"/>
    <w:rsid w:val="00874312"/>
    <w:rsid w:val="0087437C"/>
    <w:rsid w:val="00874C6E"/>
    <w:rsid w:val="00875CD7"/>
    <w:rsid w:val="00876B4D"/>
    <w:rsid w:val="00876EC3"/>
    <w:rsid w:val="00877F18"/>
    <w:rsid w:val="00877F48"/>
    <w:rsid w:val="00880B87"/>
    <w:rsid w:val="00882189"/>
    <w:rsid w:val="00887433"/>
    <w:rsid w:val="00890172"/>
    <w:rsid w:val="008901A0"/>
    <w:rsid w:val="008911B8"/>
    <w:rsid w:val="008914F4"/>
    <w:rsid w:val="00892448"/>
    <w:rsid w:val="00892FE8"/>
    <w:rsid w:val="008932D7"/>
    <w:rsid w:val="00893935"/>
    <w:rsid w:val="00893D4C"/>
    <w:rsid w:val="008941E3"/>
    <w:rsid w:val="00894A88"/>
    <w:rsid w:val="00895386"/>
    <w:rsid w:val="0089559E"/>
    <w:rsid w:val="00896045"/>
    <w:rsid w:val="0089752D"/>
    <w:rsid w:val="008976B0"/>
    <w:rsid w:val="008A0AAC"/>
    <w:rsid w:val="008A21FF"/>
    <w:rsid w:val="008A246C"/>
    <w:rsid w:val="008A2538"/>
    <w:rsid w:val="008A2CE2"/>
    <w:rsid w:val="008A30AC"/>
    <w:rsid w:val="008A3EDE"/>
    <w:rsid w:val="008A44B8"/>
    <w:rsid w:val="008A4A1F"/>
    <w:rsid w:val="008A4AF8"/>
    <w:rsid w:val="008A51A8"/>
    <w:rsid w:val="008A54C7"/>
    <w:rsid w:val="008A60EE"/>
    <w:rsid w:val="008A676A"/>
    <w:rsid w:val="008A73F3"/>
    <w:rsid w:val="008A73FB"/>
    <w:rsid w:val="008A77D8"/>
    <w:rsid w:val="008B0483"/>
    <w:rsid w:val="008B120C"/>
    <w:rsid w:val="008B2447"/>
    <w:rsid w:val="008B3353"/>
    <w:rsid w:val="008B36E7"/>
    <w:rsid w:val="008B3EE7"/>
    <w:rsid w:val="008B43DF"/>
    <w:rsid w:val="008B44CD"/>
    <w:rsid w:val="008B51A0"/>
    <w:rsid w:val="008B5590"/>
    <w:rsid w:val="008B592A"/>
    <w:rsid w:val="008B64B8"/>
    <w:rsid w:val="008B67BA"/>
    <w:rsid w:val="008B690A"/>
    <w:rsid w:val="008B6E9C"/>
    <w:rsid w:val="008B7158"/>
    <w:rsid w:val="008B7B5C"/>
    <w:rsid w:val="008C0C99"/>
    <w:rsid w:val="008C17C7"/>
    <w:rsid w:val="008C1EA5"/>
    <w:rsid w:val="008C1F6B"/>
    <w:rsid w:val="008C2017"/>
    <w:rsid w:val="008C252B"/>
    <w:rsid w:val="008C2C02"/>
    <w:rsid w:val="008C2E03"/>
    <w:rsid w:val="008C3B46"/>
    <w:rsid w:val="008C4958"/>
    <w:rsid w:val="008C4BAA"/>
    <w:rsid w:val="008C4BED"/>
    <w:rsid w:val="008C5436"/>
    <w:rsid w:val="008C545A"/>
    <w:rsid w:val="008C6680"/>
    <w:rsid w:val="008C6AE8"/>
    <w:rsid w:val="008C7573"/>
    <w:rsid w:val="008C758C"/>
    <w:rsid w:val="008D00A5"/>
    <w:rsid w:val="008D04AA"/>
    <w:rsid w:val="008D0F0B"/>
    <w:rsid w:val="008D34F1"/>
    <w:rsid w:val="008D350A"/>
    <w:rsid w:val="008D39D8"/>
    <w:rsid w:val="008D3E69"/>
    <w:rsid w:val="008D521E"/>
    <w:rsid w:val="008D57F8"/>
    <w:rsid w:val="008D6165"/>
    <w:rsid w:val="008D6D1A"/>
    <w:rsid w:val="008D79FC"/>
    <w:rsid w:val="008E065E"/>
    <w:rsid w:val="008E0927"/>
    <w:rsid w:val="008E0E28"/>
    <w:rsid w:val="008E1862"/>
    <w:rsid w:val="008E1909"/>
    <w:rsid w:val="008E29A4"/>
    <w:rsid w:val="008E3B6C"/>
    <w:rsid w:val="008E3CD3"/>
    <w:rsid w:val="008E5138"/>
    <w:rsid w:val="008E561B"/>
    <w:rsid w:val="008E63C2"/>
    <w:rsid w:val="008E65C4"/>
    <w:rsid w:val="008E7B26"/>
    <w:rsid w:val="008F0048"/>
    <w:rsid w:val="008F0685"/>
    <w:rsid w:val="008F1410"/>
    <w:rsid w:val="008F1C4E"/>
    <w:rsid w:val="008F1EAB"/>
    <w:rsid w:val="008F246C"/>
    <w:rsid w:val="008F33DC"/>
    <w:rsid w:val="008F399E"/>
    <w:rsid w:val="008F477F"/>
    <w:rsid w:val="008F5C8A"/>
    <w:rsid w:val="008F5EBC"/>
    <w:rsid w:val="008F69A4"/>
    <w:rsid w:val="008F6EA1"/>
    <w:rsid w:val="008F6F54"/>
    <w:rsid w:val="008F70FF"/>
    <w:rsid w:val="008F7524"/>
    <w:rsid w:val="00900BF2"/>
    <w:rsid w:val="00901625"/>
    <w:rsid w:val="00902350"/>
    <w:rsid w:val="009023F3"/>
    <w:rsid w:val="009025D9"/>
    <w:rsid w:val="00902FB8"/>
    <w:rsid w:val="0090308B"/>
    <w:rsid w:val="0090336B"/>
    <w:rsid w:val="00903C7C"/>
    <w:rsid w:val="00904C0F"/>
    <w:rsid w:val="00904C47"/>
    <w:rsid w:val="0090538A"/>
    <w:rsid w:val="009053AA"/>
    <w:rsid w:val="00905586"/>
    <w:rsid w:val="00906939"/>
    <w:rsid w:val="00906CEF"/>
    <w:rsid w:val="00910B7D"/>
    <w:rsid w:val="00911DFB"/>
    <w:rsid w:val="009139D9"/>
    <w:rsid w:val="00914576"/>
    <w:rsid w:val="00914682"/>
    <w:rsid w:val="00914838"/>
    <w:rsid w:val="00914AD8"/>
    <w:rsid w:val="0091500A"/>
    <w:rsid w:val="00916079"/>
    <w:rsid w:val="00916817"/>
    <w:rsid w:val="00917CE9"/>
    <w:rsid w:val="0092075B"/>
    <w:rsid w:val="00920BF2"/>
    <w:rsid w:val="00920E26"/>
    <w:rsid w:val="00921018"/>
    <w:rsid w:val="00921E84"/>
    <w:rsid w:val="00922010"/>
    <w:rsid w:val="0092370D"/>
    <w:rsid w:val="009237DC"/>
    <w:rsid w:val="00924219"/>
    <w:rsid w:val="009245FB"/>
    <w:rsid w:val="00925064"/>
    <w:rsid w:val="00925662"/>
    <w:rsid w:val="00925D72"/>
    <w:rsid w:val="00926E5B"/>
    <w:rsid w:val="009302E8"/>
    <w:rsid w:val="00931BD9"/>
    <w:rsid w:val="00931C30"/>
    <w:rsid w:val="00933097"/>
    <w:rsid w:val="0093371B"/>
    <w:rsid w:val="00933BDB"/>
    <w:rsid w:val="00934411"/>
    <w:rsid w:val="00935192"/>
    <w:rsid w:val="00935496"/>
    <w:rsid w:val="00936113"/>
    <w:rsid w:val="009368F3"/>
    <w:rsid w:val="00936AD0"/>
    <w:rsid w:val="00936C46"/>
    <w:rsid w:val="00937239"/>
    <w:rsid w:val="00937419"/>
    <w:rsid w:val="00937A89"/>
    <w:rsid w:val="00941636"/>
    <w:rsid w:val="0094184C"/>
    <w:rsid w:val="00941A6D"/>
    <w:rsid w:val="009427B2"/>
    <w:rsid w:val="00943742"/>
    <w:rsid w:val="009447E4"/>
    <w:rsid w:val="00945035"/>
    <w:rsid w:val="009453ED"/>
    <w:rsid w:val="00945C05"/>
    <w:rsid w:val="00945DF0"/>
    <w:rsid w:val="00946945"/>
    <w:rsid w:val="00947713"/>
    <w:rsid w:val="009500A2"/>
    <w:rsid w:val="00950B3A"/>
    <w:rsid w:val="00950B57"/>
    <w:rsid w:val="00950DE7"/>
    <w:rsid w:val="0095131A"/>
    <w:rsid w:val="00951DCC"/>
    <w:rsid w:val="00953920"/>
    <w:rsid w:val="00953A56"/>
    <w:rsid w:val="00953D47"/>
    <w:rsid w:val="00954124"/>
    <w:rsid w:val="00955EDE"/>
    <w:rsid w:val="00956628"/>
    <w:rsid w:val="0095681E"/>
    <w:rsid w:val="00957191"/>
    <w:rsid w:val="009572D4"/>
    <w:rsid w:val="0096128E"/>
    <w:rsid w:val="00961921"/>
    <w:rsid w:val="0096236A"/>
    <w:rsid w:val="009627D6"/>
    <w:rsid w:val="00963C85"/>
    <w:rsid w:val="0096430A"/>
    <w:rsid w:val="009647EF"/>
    <w:rsid w:val="0096554B"/>
    <w:rsid w:val="009655C6"/>
    <w:rsid w:val="0096584A"/>
    <w:rsid w:val="00965A7F"/>
    <w:rsid w:val="009677AE"/>
    <w:rsid w:val="00967A0A"/>
    <w:rsid w:val="00967FB8"/>
    <w:rsid w:val="00971ED5"/>
    <w:rsid w:val="00971F08"/>
    <w:rsid w:val="009726F0"/>
    <w:rsid w:val="009757A5"/>
    <w:rsid w:val="00975F66"/>
    <w:rsid w:val="0097603D"/>
    <w:rsid w:val="00976949"/>
    <w:rsid w:val="00976C60"/>
    <w:rsid w:val="00977855"/>
    <w:rsid w:val="00980477"/>
    <w:rsid w:val="00981093"/>
    <w:rsid w:val="0098157C"/>
    <w:rsid w:val="00981EDE"/>
    <w:rsid w:val="00981F0F"/>
    <w:rsid w:val="0098324D"/>
    <w:rsid w:val="0098385F"/>
    <w:rsid w:val="009848F3"/>
    <w:rsid w:val="00984E3C"/>
    <w:rsid w:val="00985253"/>
    <w:rsid w:val="009853B3"/>
    <w:rsid w:val="009854BB"/>
    <w:rsid w:val="00985794"/>
    <w:rsid w:val="00986BE6"/>
    <w:rsid w:val="00987D8A"/>
    <w:rsid w:val="00990630"/>
    <w:rsid w:val="009908C9"/>
    <w:rsid w:val="00991171"/>
    <w:rsid w:val="00991728"/>
    <w:rsid w:val="00991761"/>
    <w:rsid w:val="00991849"/>
    <w:rsid w:val="00991A48"/>
    <w:rsid w:val="00992158"/>
    <w:rsid w:val="009931DC"/>
    <w:rsid w:val="009939FD"/>
    <w:rsid w:val="00994DCA"/>
    <w:rsid w:val="00995018"/>
    <w:rsid w:val="009950F4"/>
    <w:rsid w:val="009960EC"/>
    <w:rsid w:val="009966A5"/>
    <w:rsid w:val="009970DD"/>
    <w:rsid w:val="0099790F"/>
    <w:rsid w:val="009A0C4F"/>
    <w:rsid w:val="009A0FBA"/>
    <w:rsid w:val="009A132E"/>
    <w:rsid w:val="009A1355"/>
    <w:rsid w:val="009A1601"/>
    <w:rsid w:val="009A23FE"/>
    <w:rsid w:val="009A3508"/>
    <w:rsid w:val="009A375C"/>
    <w:rsid w:val="009A3BB6"/>
    <w:rsid w:val="009A441D"/>
    <w:rsid w:val="009A462D"/>
    <w:rsid w:val="009A4A85"/>
    <w:rsid w:val="009A5CBA"/>
    <w:rsid w:val="009A5E3F"/>
    <w:rsid w:val="009A64D7"/>
    <w:rsid w:val="009A7977"/>
    <w:rsid w:val="009B159F"/>
    <w:rsid w:val="009B1F2C"/>
    <w:rsid w:val="009B1F30"/>
    <w:rsid w:val="009B2B0E"/>
    <w:rsid w:val="009B2B63"/>
    <w:rsid w:val="009B31C0"/>
    <w:rsid w:val="009B3AC2"/>
    <w:rsid w:val="009B477E"/>
    <w:rsid w:val="009B4DF4"/>
    <w:rsid w:val="009B564E"/>
    <w:rsid w:val="009B747C"/>
    <w:rsid w:val="009B7E87"/>
    <w:rsid w:val="009C0169"/>
    <w:rsid w:val="009C17E1"/>
    <w:rsid w:val="009C2177"/>
    <w:rsid w:val="009C2813"/>
    <w:rsid w:val="009C393A"/>
    <w:rsid w:val="009C3F9F"/>
    <w:rsid w:val="009C403E"/>
    <w:rsid w:val="009C457A"/>
    <w:rsid w:val="009C4BD1"/>
    <w:rsid w:val="009C50F2"/>
    <w:rsid w:val="009C596A"/>
    <w:rsid w:val="009C5F41"/>
    <w:rsid w:val="009C629E"/>
    <w:rsid w:val="009D121C"/>
    <w:rsid w:val="009D34C2"/>
    <w:rsid w:val="009D43B2"/>
    <w:rsid w:val="009D4FF0"/>
    <w:rsid w:val="009D691D"/>
    <w:rsid w:val="009D703C"/>
    <w:rsid w:val="009D718F"/>
    <w:rsid w:val="009D7892"/>
    <w:rsid w:val="009D7A73"/>
    <w:rsid w:val="009E068F"/>
    <w:rsid w:val="009E0F47"/>
    <w:rsid w:val="009E14E0"/>
    <w:rsid w:val="009E35DB"/>
    <w:rsid w:val="009E35EB"/>
    <w:rsid w:val="009E3CBB"/>
    <w:rsid w:val="009E423E"/>
    <w:rsid w:val="009E47A3"/>
    <w:rsid w:val="009E5BBE"/>
    <w:rsid w:val="009E7757"/>
    <w:rsid w:val="009F0614"/>
    <w:rsid w:val="009F08F3"/>
    <w:rsid w:val="009F1E19"/>
    <w:rsid w:val="009F1F28"/>
    <w:rsid w:val="009F344F"/>
    <w:rsid w:val="009F4F6E"/>
    <w:rsid w:val="009F5FB3"/>
    <w:rsid w:val="009F783F"/>
    <w:rsid w:val="00A00D9E"/>
    <w:rsid w:val="00A0184F"/>
    <w:rsid w:val="00A031D8"/>
    <w:rsid w:val="00A04590"/>
    <w:rsid w:val="00A048A8"/>
    <w:rsid w:val="00A04F49"/>
    <w:rsid w:val="00A055AC"/>
    <w:rsid w:val="00A06299"/>
    <w:rsid w:val="00A07589"/>
    <w:rsid w:val="00A10329"/>
    <w:rsid w:val="00A10B48"/>
    <w:rsid w:val="00A10EB9"/>
    <w:rsid w:val="00A13989"/>
    <w:rsid w:val="00A13D54"/>
    <w:rsid w:val="00A13E54"/>
    <w:rsid w:val="00A1438F"/>
    <w:rsid w:val="00A15FA3"/>
    <w:rsid w:val="00A164AB"/>
    <w:rsid w:val="00A1718A"/>
    <w:rsid w:val="00A17F63"/>
    <w:rsid w:val="00A214C7"/>
    <w:rsid w:val="00A2193B"/>
    <w:rsid w:val="00A21991"/>
    <w:rsid w:val="00A2351A"/>
    <w:rsid w:val="00A240AA"/>
    <w:rsid w:val="00A24E87"/>
    <w:rsid w:val="00A264A9"/>
    <w:rsid w:val="00A26DCF"/>
    <w:rsid w:val="00A27785"/>
    <w:rsid w:val="00A30187"/>
    <w:rsid w:val="00A32BE3"/>
    <w:rsid w:val="00A32FC1"/>
    <w:rsid w:val="00A3448A"/>
    <w:rsid w:val="00A34551"/>
    <w:rsid w:val="00A36297"/>
    <w:rsid w:val="00A37991"/>
    <w:rsid w:val="00A37D9C"/>
    <w:rsid w:val="00A41359"/>
    <w:rsid w:val="00A41490"/>
    <w:rsid w:val="00A41E2B"/>
    <w:rsid w:val="00A42763"/>
    <w:rsid w:val="00A45672"/>
    <w:rsid w:val="00A45B74"/>
    <w:rsid w:val="00A45F86"/>
    <w:rsid w:val="00A46EAF"/>
    <w:rsid w:val="00A46FA0"/>
    <w:rsid w:val="00A475CB"/>
    <w:rsid w:val="00A51408"/>
    <w:rsid w:val="00A52E1D"/>
    <w:rsid w:val="00A53320"/>
    <w:rsid w:val="00A53DDF"/>
    <w:rsid w:val="00A55562"/>
    <w:rsid w:val="00A56AE8"/>
    <w:rsid w:val="00A56B38"/>
    <w:rsid w:val="00A61499"/>
    <w:rsid w:val="00A62A77"/>
    <w:rsid w:val="00A63054"/>
    <w:rsid w:val="00A63483"/>
    <w:rsid w:val="00A63618"/>
    <w:rsid w:val="00A637D3"/>
    <w:rsid w:val="00A645EC"/>
    <w:rsid w:val="00A657D7"/>
    <w:rsid w:val="00A65A10"/>
    <w:rsid w:val="00A660AC"/>
    <w:rsid w:val="00A665A1"/>
    <w:rsid w:val="00A67E6C"/>
    <w:rsid w:val="00A70A8C"/>
    <w:rsid w:val="00A7132B"/>
    <w:rsid w:val="00A71B99"/>
    <w:rsid w:val="00A7224B"/>
    <w:rsid w:val="00A736D1"/>
    <w:rsid w:val="00A739D0"/>
    <w:rsid w:val="00A74265"/>
    <w:rsid w:val="00A74A7C"/>
    <w:rsid w:val="00A74DC3"/>
    <w:rsid w:val="00A7526B"/>
    <w:rsid w:val="00A761D4"/>
    <w:rsid w:val="00A763B2"/>
    <w:rsid w:val="00A76638"/>
    <w:rsid w:val="00A77662"/>
    <w:rsid w:val="00A77EC4"/>
    <w:rsid w:val="00A81144"/>
    <w:rsid w:val="00A82617"/>
    <w:rsid w:val="00A83038"/>
    <w:rsid w:val="00A837AB"/>
    <w:rsid w:val="00A87410"/>
    <w:rsid w:val="00A9103F"/>
    <w:rsid w:val="00A92796"/>
    <w:rsid w:val="00A92879"/>
    <w:rsid w:val="00A9442A"/>
    <w:rsid w:val="00A955F1"/>
    <w:rsid w:val="00A96B75"/>
    <w:rsid w:val="00AA016F"/>
    <w:rsid w:val="00AA192D"/>
    <w:rsid w:val="00AA1ED6"/>
    <w:rsid w:val="00AA24BA"/>
    <w:rsid w:val="00AA3E67"/>
    <w:rsid w:val="00AA4D90"/>
    <w:rsid w:val="00AA51D6"/>
    <w:rsid w:val="00AA52F2"/>
    <w:rsid w:val="00AA54BE"/>
    <w:rsid w:val="00AA60E5"/>
    <w:rsid w:val="00AA6AC6"/>
    <w:rsid w:val="00AA6D76"/>
    <w:rsid w:val="00AA79AF"/>
    <w:rsid w:val="00AB0BC8"/>
    <w:rsid w:val="00AB0F46"/>
    <w:rsid w:val="00AB11CA"/>
    <w:rsid w:val="00AB1324"/>
    <w:rsid w:val="00AB14D9"/>
    <w:rsid w:val="00AB3C06"/>
    <w:rsid w:val="00AB46E3"/>
    <w:rsid w:val="00AB4AB8"/>
    <w:rsid w:val="00AB5557"/>
    <w:rsid w:val="00AB56E0"/>
    <w:rsid w:val="00AB60A0"/>
    <w:rsid w:val="00AB655E"/>
    <w:rsid w:val="00AB66B1"/>
    <w:rsid w:val="00AB6966"/>
    <w:rsid w:val="00AB72BD"/>
    <w:rsid w:val="00AC007F"/>
    <w:rsid w:val="00AC094C"/>
    <w:rsid w:val="00AC2ECD"/>
    <w:rsid w:val="00AC2F55"/>
    <w:rsid w:val="00AC3119"/>
    <w:rsid w:val="00AC4757"/>
    <w:rsid w:val="00AC49FB"/>
    <w:rsid w:val="00AC4C36"/>
    <w:rsid w:val="00AC5A10"/>
    <w:rsid w:val="00AC60BD"/>
    <w:rsid w:val="00AC7242"/>
    <w:rsid w:val="00AC7A0F"/>
    <w:rsid w:val="00AD02C7"/>
    <w:rsid w:val="00AD093D"/>
    <w:rsid w:val="00AD0AA3"/>
    <w:rsid w:val="00AD13AD"/>
    <w:rsid w:val="00AD1850"/>
    <w:rsid w:val="00AD2ED0"/>
    <w:rsid w:val="00AD3A01"/>
    <w:rsid w:val="00AD3F52"/>
    <w:rsid w:val="00AD3F94"/>
    <w:rsid w:val="00AD40BB"/>
    <w:rsid w:val="00AD4A5A"/>
    <w:rsid w:val="00AD6D17"/>
    <w:rsid w:val="00AD721C"/>
    <w:rsid w:val="00AD77B7"/>
    <w:rsid w:val="00AD7C16"/>
    <w:rsid w:val="00AE003D"/>
    <w:rsid w:val="00AE0A31"/>
    <w:rsid w:val="00AE1157"/>
    <w:rsid w:val="00AE159D"/>
    <w:rsid w:val="00AE27AC"/>
    <w:rsid w:val="00AE3993"/>
    <w:rsid w:val="00AE40E0"/>
    <w:rsid w:val="00AE4290"/>
    <w:rsid w:val="00AE4DBA"/>
    <w:rsid w:val="00AE4F07"/>
    <w:rsid w:val="00AE50E4"/>
    <w:rsid w:val="00AE538D"/>
    <w:rsid w:val="00AE758D"/>
    <w:rsid w:val="00AE76CE"/>
    <w:rsid w:val="00AF022C"/>
    <w:rsid w:val="00AF1C5D"/>
    <w:rsid w:val="00AF231E"/>
    <w:rsid w:val="00AF2D76"/>
    <w:rsid w:val="00AF42D7"/>
    <w:rsid w:val="00AF4E80"/>
    <w:rsid w:val="00AF79F8"/>
    <w:rsid w:val="00B006FE"/>
    <w:rsid w:val="00B007CB"/>
    <w:rsid w:val="00B02AA9"/>
    <w:rsid w:val="00B02FA3"/>
    <w:rsid w:val="00B036DA"/>
    <w:rsid w:val="00B040D7"/>
    <w:rsid w:val="00B05084"/>
    <w:rsid w:val="00B06E0C"/>
    <w:rsid w:val="00B07933"/>
    <w:rsid w:val="00B10801"/>
    <w:rsid w:val="00B1179D"/>
    <w:rsid w:val="00B12137"/>
    <w:rsid w:val="00B12619"/>
    <w:rsid w:val="00B126D4"/>
    <w:rsid w:val="00B13BA0"/>
    <w:rsid w:val="00B14B3E"/>
    <w:rsid w:val="00B154CB"/>
    <w:rsid w:val="00B157F9"/>
    <w:rsid w:val="00B16438"/>
    <w:rsid w:val="00B16F90"/>
    <w:rsid w:val="00B20256"/>
    <w:rsid w:val="00B20972"/>
    <w:rsid w:val="00B20D09"/>
    <w:rsid w:val="00B21AE5"/>
    <w:rsid w:val="00B222BF"/>
    <w:rsid w:val="00B245C8"/>
    <w:rsid w:val="00B24ED2"/>
    <w:rsid w:val="00B266E5"/>
    <w:rsid w:val="00B27345"/>
    <w:rsid w:val="00B2763F"/>
    <w:rsid w:val="00B27AAC"/>
    <w:rsid w:val="00B30929"/>
    <w:rsid w:val="00B32CEA"/>
    <w:rsid w:val="00B332A9"/>
    <w:rsid w:val="00B33AD3"/>
    <w:rsid w:val="00B35216"/>
    <w:rsid w:val="00B353FC"/>
    <w:rsid w:val="00B3586C"/>
    <w:rsid w:val="00B35FC1"/>
    <w:rsid w:val="00B3689F"/>
    <w:rsid w:val="00B36D4D"/>
    <w:rsid w:val="00B372AA"/>
    <w:rsid w:val="00B40445"/>
    <w:rsid w:val="00B405C7"/>
    <w:rsid w:val="00B409E0"/>
    <w:rsid w:val="00B41888"/>
    <w:rsid w:val="00B42F18"/>
    <w:rsid w:val="00B43F51"/>
    <w:rsid w:val="00B4408F"/>
    <w:rsid w:val="00B44B36"/>
    <w:rsid w:val="00B4570D"/>
    <w:rsid w:val="00B45A52"/>
    <w:rsid w:val="00B45D48"/>
    <w:rsid w:val="00B46175"/>
    <w:rsid w:val="00B476B6"/>
    <w:rsid w:val="00B50C03"/>
    <w:rsid w:val="00B50C1C"/>
    <w:rsid w:val="00B548B7"/>
    <w:rsid w:val="00B54FC1"/>
    <w:rsid w:val="00B555E1"/>
    <w:rsid w:val="00B5567C"/>
    <w:rsid w:val="00B559F1"/>
    <w:rsid w:val="00B56470"/>
    <w:rsid w:val="00B56508"/>
    <w:rsid w:val="00B61598"/>
    <w:rsid w:val="00B61C43"/>
    <w:rsid w:val="00B62392"/>
    <w:rsid w:val="00B664C7"/>
    <w:rsid w:val="00B66CF2"/>
    <w:rsid w:val="00B713D8"/>
    <w:rsid w:val="00B723F6"/>
    <w:rsid w:val="00B72A1A"/>
    <w:rsid w:val="00B72DDD"/>
    <w:rsid w:val="00B739F6"/>
    <w:rsid w:val="00B76658"/>
    <w:rsid w:val="00B76838"/>
    <w:rsid w:val="00B76A26"/>
    <w:rsid w:val="00B76A4A"/>
    <w:rsid w:val="00B76E09"/>
    <w:rsid w:val="00B771EF"/>
    <w:rsid w:val="00B77284"/>
    <w:rsid w:val="00B8010A"/>
    <w:rsid w:val="00B80667"/>
    <w:rsid w:val="00B81A6C"/>
    <w:rsid w:val="00B81D84"/>
    <w:rsid w:val="00B81E44"/>
    <w:rsid w:val="00B8279D"/>
    <w:rsid w:val="00B8413B"/>
    <w:rsid w:val="00B85DE5"/>
    <w:rsid w:val="00B86AE6"/>
    <w:rsid w:val="00B901E7"/>
    <w:rsid w:val="00B90F73"/>
    <w:rsid w:val="00B90FF7"/>
    <w:rsid w:val="00B93B59"/>
    <w:rsid w:val="00B9406A"/>
    <w:rsid w:val="00B943B5"/>
    <w:rsid w:val="00B94EB4"/>
    <w:rsid w:val="00B9642F"/>
    <w:rsid w:val="00B969F5"/>
    <w:rsid w:val="00B96AD0"/>
    <w:rsid w:val="00B97706"/>
    <w:rsid w:val="00BA04EB"/>
    <w:rsid w:val="00BA2280"/>
    <w:rsid w:val="00BA253D"/>
    <w:rsid w:val="00BA28B4"/>
    <w:rsid w:val="00BA2A08"/>
    <w:rsid w:val="00BA308F"/>
    <w:rsid w:val="00BA3159"/>
    <w:rsid w:val="00BA49A5"/>
    <w:rsid w:val="00BA56D2"/>
    <w:rsid w:val="00BA6447"/>
    <w:rsid w:val="00BA76E0"/>
    <w:rsid w:val="00BA78F4"/>
    <w:rsid w:val="00BB034D"/>
    <w:rsid w:val="00BB20C0"/>
    <w:rsid w:val="00BB2A25"/>
    <w:rsid w:val="00BB2C8C"/>
    <w:rsid w:val="00BB2E3D"/>
    <w:rsid w:val="00BB2E97"/>
    <w:rsid w:val="00BB3B49"/>
    <w:rsid w:val="00BB3BB1"/>
    <w:rsid w:val="00BB3D0B"/>
    <w:rsid w:val="00BB51E9"/>
    <w:rsid w:val="00BB5314"/>
    <w:rsid w:val="00BB630D"/>
    <w:rsid w:val="00BB65F3"/>
    <w:rsid w:val="00BB67CD"/>
    <w:rsid w:val="00BB683C"/>
    <w:rsid w:val="00BC05CA"/>
    <w:rsid w:val="00BC0E13"/>
    <w:rsid w:val="00BC0FDC"/>
    <w:rsid w:val="00BC1305"/>
    <w:rsid w:val="00BC2BC5"/>
    <w:rsid w:val="00BC3053"/>
    <w:rsid w:val="00BC387B"/>
    <w:rsid w:val="00BC43C4"/>
    <w:rsid w:val="00BC4D2E"/>
    <w:rsid w:val="00BC6F53"/>
    <w:rsid w:val="00BC7A99"/>
    <w:rsid w:val="00BD01ED"/>
    <w:rsid w:val="00BD0966"/>
    <w:rsid w:val="00BD1434"/>
    <w:rsid w:val="00BD283B"/>
    <w:rsid w:val="00BD3217"/>
    <w:rsid w:val="00BD465D"/>
    <w:rsid w:val="00BD48AC"/>
    <w:rsid w:val="00BD4AD1"/>
    <w:rsid w:val="00BD582C"/>
    <w:rsid w:val="00BD5F1A"/>
    <w:rsid w:val="00BD615F"/>
    <w:rsid w:val="00BD6211"/>
    <w:rsid w:val="00BD6C8C"/>
    <w:rsid w:val="00BD774C"/>
    <w:rsid w:val="00BE038D"/>
    <w:rsid w:val="00BE1234"/>
    <w:rsid w:val="00BE2C22"/>
    <w:rsid w:val="00BE2FA6"/>
    <w:rsid w:val="00BE333F"/>
    <w:rsid w:val="00BE35CD"/>
    <w:rsid w:val="00BE3BA0"/>
    <w:rsid w:val="00BE4D57"/>
    <w:rsid w:val="00BE54FC"/>
    <w:rsid w:val="00BE5C0F"/>
    <w:rsid w:val="00BE7406"/>
    <w:rsid w:val="00BE7603"/>
    <w:rsid w:val="00BF0562"/>
    <w:rsid w:val="00BF1DE3"/>
    <w:rsid w:val="00BF24F4"/>
    <w:rsid w:val="00BF3279"/>
    <w:rsid w:val="00BF3B54"/>
    <w:rsid w:val="00BF40B0"/>
    <w:rsid w:val="00BF4575"/>
    <w:rsid w:val="00BF4CC7"/>
    <w:rsid w:val="00BF6940"/>
    <w:rsid w:val="00BF6F9D"/>
    <w:rsid w:val="00BF74C7"/>
    <w:rsid w:val="00BF7A50"/>
    <w:rsid w:val="00C011F0"/>
    <w:rsid w:val="00C015F1"/>
    <w:rsid w:val="00C01F33"/>
    <w:rsid w:val="00C02CC6"/>
    <w:rsid w:val="00C0389B"/>
    <w:rsid w:val="00C040F7"/>
    <w:rsid w:val="00C044AB"/>
    <w:rsid w:val="00C04E89"/>
    <w:rsid w:val="00C0553E"/>
    <w:rsid w:val="00C05706"/>
    <w:rsid w:val="00C058D5"/>
    <w:rsid w:val="00C05FBF"/>
    <w:rsid w:val="00C07377"/>
    <w:rsid w:val="00C10326"/>
    <w:rsid w:val="00C10478"/>
    <w:rsid w:val="00C10F74"/>
    <w:rsid w:val="00C11271"/>
    <w:rsid w:val="00C114F3"/>
    <w:rsid w:val="00C12084"/>
    <w:rsid w:val="00C12107"/>
    <w:rsid w:val="00C12B51"/>
    <w:rsid w:val="00C13B07"/>
    <w:rsid w:val="00C14D4B"/>
    <w:rsid w:val="00C15094"/>
    <w:rsid w:val="00C154BB"/>
    <w:rsid w:val="00C15726"/>
    <w:rsid w:val="00C15E05"/>
    <w:rsid w:val="00C171E9"/>
    <w:rsid w:val="00C17B2A"/>
    <w:rsid w:val="00C17CE9"/>
    <w:rsid w:val="00C21245"/>
    <w:rsid w:val="00C22443"/>
    <w:rsid w:val="00C2248E"/>
    <w:rsid w:val="00C22B8F"/>
    <w:rsid w:val="00C230EF"/>
    <w:rsid w:val="00C23247"/>
    <w:rsid w:val="00C23784"/>
    <w:rsid w:val="00C23D86"/>
    <w:rsid w:val="00C257ED"/>
    <w:rsid w:val="00C26311"/>
    <w:rsid w:val="00C26A29"/>
    <w:rsid w:val="00C279B5"/>
    <w:rsid w:val="00C27BFE"/>
    <w:rsid w:val="00C27C45"/>
    <w:rsid w:val="00C30BB1"/>
    <w:rsid w:val="00C31EC8"/>
    <w:rsid w:val="00C32CA1"/>
    <w:rsid w:val="00C3406F"/>
    <w:rsid w:val="00C343D0"/>
    <w:rsid w:val="00C363EE"/>
    <w:rsid w:val="00C36718"/>
    <w:rsid w:val="00C3677E"/>
    <w:rsid w:val="00C36983"/>
    <w:rsid w:val="00C3719D"/>
    <w:rsid w:val="00C373DC"/>
    <w:rsid w:val="00C37CB2"/>
    <w:rsid w:val="00C40616"/>
    <w:rsid w:val="00C42007"/>
    <w:rsid w:val="00C42E79"/>
    <w:rsid w:val="00C43684"/>
    <w:rsid w:val="00C43D9D"/>
    <w:rsid w:val="00C43EE4"/>
    <w:rsid w:val="00C448BA"/>
    <w:rsid w:val="00C449DF"/>
    <w:rsid w:val="00C473A5"/>
    <w:rsid w:val="00C475E7"/>
    <w:rsid w:val="00C47D34"/>
    <w:rsid w:val="00C47FBC"/>
    <w:rsid w:val="00C506D5"/>
    <w:rsid w:val="00C51106"/>
    <w:rsid w:val="00C531F2"/>
    <w:rsid w:val="00C53DB7"/>
    <w:rsid w:val="00C54995"/>
    <w:rsid w:val="00C54D41"/>
    <w:rsid w:val="00C5554E"/>
    <w:rsid w:val="00C55605"/>
    <w:rsid w:val="00C56205"/>
    <w:rsid w:val="00C57484"/>
    <w:rsid w:val="00C60783"/>
    <w:rsid w:val="00C60787"/>
    <w:rsid w:val="00C632D3"/>
    <w:rsid w:val="00C644BF"/>
    <w:rsid w:val="00C64672"/>
    <w:rsid w:val="00C64A55"/>
    <w:rsid w:val="00C64DA7"/>
    <w:rsid w:val="00C64EDB"/>
    <w:rsid w:val="00C65679"/>
    <w:rsid w:val="00C67F2B"/>
    <w:rsid w:val="00C70157"/>
    <w:rsid w:val="00C70697"/>
    <w:rsid w:val="00C72093"/>
    <w:rsid w:val="00C72EF4"/>
    <w:rsid w:val="00C73E6A"/>
    <w:rsid w:val="00C744FE"/>
    <w:rsid w:val="00C74773"/>
    <w:rsid w:val="00C74BC3"/>
    <w:rsid w:val="00C75D2F"/>
    <w:rsid w:val="00C767BE"/>
    <w:rsid w:val="00C76E3C"/>
    <w:rsid w:val="00C81568"/>
    <w:rsid w:val="00C815B1"/>
    <w:rsid w:val="00C857A6"/>
    <w:rsid w:val="00C86D3F"/>
    <w:rsid w:val="00C87034"/>
    <w:rsid w:val="00C871FF"/>
    <w:rsid w:val="00C87DDB"/>
    <w:rsid w:val="00C87FC8"/>
    <w:rsid w:val="00C9027A"/>
    <w:rsid w:val="00C9068E"/>
    <w:rsid w:val="00C919A1"/>
    <w:rsid w:val="00C92608"/>
    <w:rsid w:val="00C93530"/>
    <w:rsid w:val="00C93814"/>
    <w:rsid w:val="00C93C4B"/>
    <w:rsid w:val="00C944AB"/>
    <w:rsid w:val="00C94725"/>
    <w:rsid w:val="00C94987"/>
    <w:rsid w:val="00C95B40"/>
    <w:rsid w:val="00C961DE"/>
    <w:rsid w:val="00C96B3C"/>
    <w:rsid w:val="00C96C7B"/>
    <w:rsid w:val="00C9735C"/>
    <w:rsid w:val="00C9766A"/>
    <w:rsid w:val="00C97D83"/>
    <w:rsid w:val="00CA0F13"/>
    <w:rsid w:val="00CA1861"/>
    <w:rsid w:val="00CA1ED8"/>
    <w:rsid w:val="00CA41B5"/>
    <w:rsid w:val="00CA435C"/>
    <w:rsid w:val="00CA4366"/>
    <w:rsid w:val="00CA4E7A"/>
    <w:rsid w:val="00CB0593"/>
    <w:rsid w:val="00CB1055"/>
    <w:rsid w:val="00CB1061"/>
    <w:rsid w:val="00CB1986"/>
    <w:rsid w:val="00CB1F63"/>
    <w:rsid w:val="00CB3395"/>
    <w:rsid w:val="00CB509C"/>
    <w:rsid w:val="00CB5407"/>
    <w:rsid w:val="00CB6AE3"/>
    <w:rsid w:val="00CB7170"/>
    <w:rsid w:val="00CC040E"/>
    <w:rsid w:val="00CC096E"/>
    <w:rsid w:val="00CC09AC"/>
    <w:rsid w:val="00CC111F"/>
    <w:rsid w:val="00CC2011"/>
    <w:rsid w:val="00CC212D"/>
    <w:rsid w:val="00CC3EA0"/>
    <w:rsid w:val="00CC3F42"/>
    <w:rsid w:val="00CC7248"/>
    <w:rsid w:val="00CC758E"/>
    <w:rsid w:val="00CC7B45"/>
    <w:rsid w:val="00CD00A0"/>
    <w:rsid w:val="00CD0BF8"/>
    <w:rsid w:val="00CD1188"/>
    <w:rsid w:val="00CD2ED1"/>
    <w:rsid w:val="00CD337B"/>
    <w:rsid w:val="00CD5D47"/>
    <w:rsid w:val="00CE0424"/>
    <w:rsid w:val="00CE0C7E"/>
    <w:rsid w:val="00CE0DD9"/>
    <w:rsid w:val="00CE199B"/>
    <w:rsid w:val="00CE1BEF"/>
    <w:rsid w:val="00CE1CCF"/>
    <w:rsid w:val="00CE2DCC"/>
    <w:rsid w:val="00CE31BF"/>
    <w:rsid w:val="00CE3C8B"/>
    <w:rsid w:val="00CE4939"/>
    <w:rsid w:val="00CE7561"/>
    <w:rsid w:val="00CF1354"/>
    <w:rsid w:val="00CF1C4B"/>
    <w:rsid w:val="00CF1E01"/>
    <w:rsid w:val="00CF200B"/>
    <w:rsid w:val="00CF2133"/>
    <w:rsid w:val="00CF2140"/>
    <w:rsid w:val="00CF248F"/>
    <w:rsid w:val="00CF2498"/>
    <w:rsid w:val="00CF253E"/>
    <w:rsid w:val="00CF276A"/>
    <w:rsid w:val="00CF286F"/>
    <w:rsid w:val="00CF3B1F"/>
    <w:rsid w:val="00CF3BF6"/>
    <w:rsid w:val="00CF3DAF"/>
    <w:rsid w:val="00CF3E80"/>
    <w:rsid w:val="00CF3EB3"/>
    <w:rsid w:val="00CF5FC8"/>
    <w:rsid w:val="00CF625B"/>
    <w:rsid w:val="00CF687E"/>
    <w:rsid w:val="00CF709D"/>
    <w:rsid w:val="00D015F4"/>
    <w:rsid w:val="00D026F4"/>
    <w:rsid w:val="00D03068"/>
    <w:rsid w:val="00D0349B"/>
    <w:rsid w:val="00D03A34"/>
    <w:rsid w:val="00D03F63"/>
    <w:rsid w:val="00D049B9"/>
    <w:rsid w:val="00D05CDD"/>
    <w:rsid w:val="00D05E1F"/>
    <w:rsid w:val="00D06C24"/>
    <w:rsid w:val="00D07EA0"/>
    <w:rsid w:val="00D10098"/>
    <w:rsid w:val="00D10249"/>
    <w:rsid w:val="00D1056C"/>
    <w:rsid w:val="00D10FBD"/>
    <w:rsid w:val="00D10FD3"/>
    <w:rsid w:val="00D114E6"/>
    <w:rsid w:val="00D115C3"/>
    <w:rsid w:val="00D116DB"/>
    <w:rsid w:val="00D11897"/>
    <w:rsid w:val="00D11AAF"/>
    <w:rsid w:val="00D123D7"/>
    <w:rsid w:val="00D1251A"/>
    <w:rsid w:val="00D12705"/>
    <w:rsid w:val="00D13135"/>
    <w:rsid w:val="00D1335E"/>
    <w:rsid w:val="00D13E4E"/>
    <w:rsid w:val="00D14211"/>
    <w:rsid w:val="00D17423"/>
    <w:rsid w:val="00D214D9"/>
    <w:rsid w:val="00D2266E"/>
    <w:rsid w:val="00D2335D"/>
    <w:rsid w:val="00D237EC"/>
    <w:rsid w:val="00D239A7"/>
    <w:rsid w:val="00D23F47"/>
    <w:rsid w:val="00D240DC"/>
    <w:rsid w:val="00D27A37"/>
    <w:rsid w:val="00D27B3B"/>
    <w:rsid w:val="00D3102C"/>
    <w:rsid w:val="00D31200"/>
    <w:rsid w:val="00D32406"/>
    <w:rsid w:val="00D326E7"/>
    <w:rsid w:val="00D32826"/>
    <w:rsid w:val="00D36E71"/>
    <w:rsid w:val="00D375F0"/>
    <w:rsid w:val="00D37D87"/>
    <w:rsid w:val="00D40093"/>
    <w:rsid w:val="00D4066C"/>
    <w:rsid w:val="00D4079A"/>
    <w:rsid w:val="00D40B33"/>
    <w:rsid w:val="00D41F80"/>
    <w:rsid w:val="00D4268C"/>
    <w:rsid w:val="00D426F1"/>
    <w:rsid w:val="00D4318F"/>
    <w:rsid w:val="00D436EF"/>
    <w:rsid w:val="00D438BF"/>
    <w:rsid w:val="00D43C28"/>
    <w:rsid w:val="00D440F8"/>
    <w:rsid w:val="00D44AEA"/>
    <w:rsid w:val="00D45D87"/>
    <w:rsid w:val="00D46B79"/>
    <w:rsid w:val="00D475F9"/>
    <w:rsid w:val="00D47A36"/>
    <w:rsid w:val="00D47C49"/>
    <w:rsid w:val="00D511B1"/>
    <w:rsid w:val="00D51F48"/>
    <w:rsid w:val="00D534DF"/>
    <w:rsid w:val="00D53ED1"/>
    <w:rsid w:val="00D5429D"/>
    <w:rsid w:val="00D54320"/>
    <w:rsid w:val="00D546FF"/>
    <w:rsid w:val="00D55AD5"/>
    <w:rsid w:val="00D56406"/>
    <w:rsid w:val="00D5677E"/>
    <w:rsid w:val="00D56A10"/>
    <w:rsid w:val="00D572D8"/>
    <w:rsid w:val="00D576CA"/>
    <w:rsid w:val="00D605BC"/>
    <w:rsid w:val="00D61AF5"/>
    <w:rsid w:val="00D623B2"/>
    <w:rsid w:val="00D62D94"/>
    <w:rsid w:val="00D63E11"/>
    <w:rsid w:val="00D6458D"/>
    <w:rsid w:val="00D64C86"/>
    <w:rsid w:val="00D652B5"/>
    <w:rsid w:val="00D66155"/>
    <w:rsid w:val="00D66257"/>
    <w:rsid w:val="00D6675C"/>
    <w:rsid w:val="00D670BB"/>
    <w:rsid w:val="00D708B0"/>
    <w:rsid w:val="00D72608"/>
    <w:rsid w:val="00D72A10"/>
    <w:rsid w:val="00D72C8C"/>
    <w:rsid w:val="00D73070"/>
    <w:rsid w:val="00D73C77"/>
    <w:rsid w:val="00D75492"/>
    <w:rsid w:val="00D75A1F"/>
    <w:rsid w:val="00D77B1D"/>
    <w:rsid w:val="00D8021F"/>
    <w:rsid w:val="00D80383"/>
    <w:rsid w:val="00D80512"/>
    <w:rsid w:val="00D80A5D"/>
    <w:rsid w:val="00D80BC1"/>
    <w:rsid w:val="00D823C6"/>
    <w:rsid w:val="00D827AD"/>
    <w:rsid w:val="00D82BA8"/>
    <w:rsid w:val="00D8327F"/>
    <w:rsid w:val="00D83D0D"/>
    <w:rsid w:val="00D8412F"/>
    <w:rsid w:val="00D84B3F"/>
    <w:rsid w:val="00D862EA"/>
    <w:rsid w:val="00D86305"/>
    <w:rsid w:val="00D86C81"/>
    <w:rsid w:val="00D86CA3"/>
    <w:rsid w:val="00D871CE"/>
    <w:rsid w:val="00D87826"/>
    <w:rsid w:val="00D9196D"/>
    <w:rsid w:val="00D923BE"/>
    <w:rsid w:val="00D92982"/>
    <w:rsid w:val="00D92D10"/>
    <w:rsid w:val="00D93DDD"/>
    <w:rsid w:val="00D96D9B"/>
    <w:rsid w:val="00D96DA8"/>
    <w:rsid w:val="00D9751F"/>
    <w:rsid w:val="00DA04F5"/>
    <w:rsid w:val="00DA0782"/>
    <w:rsid w:val="00DA0B26"/>
    <w:rsid w:val="00DA1E03"/>
    <w:rsid w:val="00DA2AAF"/>
    <w:rsid w:val="00DA2F09"/>
    <w:rsid w:val="00DA305E"/>
    <w:rsid w:val="00DA4165"/>
    <w:rsid w:val="00DA49A1"/>
    <w:rsid w:val="00DA4CAF"/>
    <w:rsid w:val="00DA5417"/>
    <w:rsid w:val="00DA55AA"/>
    <w:rsid w:val="00DA56E8"/>
    <w:rsid w:val="00DA6029"/>
    <w:rsid w:val="00DA7A23"/>
    <w:rsid w:val="00DB0A9F"/>
    <w:rsid w:val="00DB13C4"/>
    <w:rsid w:val="00DB1E58"/>
    <w:rsid w:val="00DB2DD2"/>
    <w:rsid w:val="00DB377D"/>
    <w:rsid w:val="00DB3EE3"/>
    <w:rsid w:val="00DB61DB"/>
    <w:rsid w:val="00DB7BDC"/>
    <w:rsid w:val="00DC0A36"/>
    <w:rsid w:val="00DC0EE8"/>
    <w:rsid w:val="00DC0FF1"/>
    <w:rsid w:val="00DC2D36"/>
    <w:rsid w:val="00DC3429"/>
    <w:rsid w:val="00DC53EF"/>
    <w:rsid w:val="00DD2253"/>
    <w:rsid w:val="00DD2265"/>
    <w:rsid w:val="00DD244D"/>
    <w:rsid w:val="00DD2FC7"/>
    <w:rsid w:val="00DD4398"/>
    <w:rsid w:val="00DD4B21"/>
    <w:rsid w:val="00DD4E7C"/>
    <w:rsid w:val="00DD4FE9"/>
    <w:rsid w:val="00DD56FB"/>
    <w:rsid w:val="00DD6F19"/>
    <w:rsid w:val="00DD7333"/>
    <w:rsid w:val="00DD7384"/>
    <w:rsid w:val="00DD7789"/>
    <w:rsid w:val="00DD7C03"/>
    <w:rsid w:val="00DD7D20"/>
    <w:rsid w:val="00DE3758"/>
    <w:rsid w:val="00DE3898"/>
    <w:rsid w:val="00DE39D9"/>
    <w:rsid w:val="00DE423A"/>
    <w:rsid w:val="00DE5608"/>
    <w:rsid w:val="00DE58D0"/>
    <w:rsid w:val="00DE64B0"/>
    <w:rsid w:val="00DE654F"/>
    <w:rsid w:val="00DE78F0"/>
    <w:rsid w:val="00DE7B7A"/>
    <w:rsid w:val="00DF0B6E"/>
    <w:rsid w:val="00DF15E0"/>
    <w:rsid w:val="00DF2A47"/>
    <w:rsid w:val="00DF37A0"/>
    <w:rsid w:val="00DF3F13"/>
    <w:rsid w:val="00DF4F70"/>
    <w:rsid w:val="00DF50C7"/>
    <w:rsid w:val="00DF572A"/>
    <w:rsid w:val="00DF6609"/>
    <w:rsid w:val="00DF69B7"/>
    <w:rsid w:val="00DF7F73"/>
    <w:rsid w:val="00E00861"/>
    <w:rsid w:val="00E02161"/>
    <w:rsid w:val="00E030A0"/>
    <w:rsid w:val="00E03732"/>
    <w:rsid w:val="00E03A58"/>
    <w:rsid w:val="00E042BF"/>
    <w:rsid w:val="00E0468E"/>
    <w:rsid w:val="00E053C9"/>
    <w:rsid w:val="00E06B3C"/>
    <w:rsid w:val="00E07A49"/>
    <w:rsid w:val="00E07DA2"/>
    <w:rsid w:val="00E10318"/>
    <w:rsid w:val="00E104C2"/>
    <w:rsid w:val="00E110E7"/>
    <w:rsid w:val="00E114E0"/>
    <w:rsid w:val="00E11B20"/>
    <w:rsid w:val="00E1208B"/>
    <w:rsid w:val="00E12EF8"/>
    <w:rsid w:val="00E13174"/>
    <w:rsid w:val="00E13EE7"/>
    <w:rsid w:val="00E15156"/>
    <w:rsid w:val="00E15451"/>
    <w:rsid w:val="00E16484"/>
    <w:rsid w:val="00E17FA2"/>
    <w:rsid w:val="00E21E79"/>
    <w:rsid w:val="00E2224E"/>
    <w:rsid w:val="00E22330"/>
    <w:rsid w:val="00E224BF"/>
    <w:rsid w:val="00E2429E"/>
    <w:rsid w:val="00E25292"/>
    <w:rsid w:val="00E30B5A"/>
    <w:rsid w:val="00E3123D"/>
    <w:rsid w:val="00E31461"/>
    <w:rsid w:val="00E31C65"/>
    <w:rsid w:val="00E31D43"/>
    <w:rsid w:val="00E32608"/>
    <w:rsid w:val="00E33975"/>
    <w:rsid w:val="00E34188"/>
    <w:rsid w:val="00E34B6E"/>
    <w:rsid w:val="00E34DDC"/>
    <w:rsid w:val="00E35559"/>
    <w:rsid w:val="00E35E2E"/>
    <w:rsid w:val="00E3629E"/>
    <w:rsid w:val="00E3645A"/>
    <w:rsid w:val="00E36C2C"/>
    <w:rsid w:val="00E3723A"/>
    <w:rsid w:val="00E37860"/>
    <w:rsid w:val="00E40663"/>
    <w:rsid w:val="00E40D6E"/>
    <w:rsid w:val="00E4128A"/>
    <w:rsid w:val="00E41E69"/>
    <w:rsid w:val="00E43606"/>
    <w:rsid w:val="00E446F1"/>
    <w:rsid w:val="00E448F0"/>
    <w:rsid w:val="00E453F6"/>
    <w:rsid w:val="00E46886"/>
    <w:rsid w:val="00E46A8C"/>
    <w:rsid w:val="00E47398"/>
    <w:rsid w:val="00E47AEF"/>
    <w:rsid w:val="00E50885"/>
    <w:rsid w:val="00E512DC"/>
    <w:rsid w:val="00E53B75"/>
    <w:rsid w:val="00E54AF4"/>
    <w:rsid w:val="00E54E3B"/>
    <w:rsid w:val="00E55968"/>
    <w:rsid w:val="00E55969"/>
    <w:rsid w:val="00E56928"/>
    <w:rsid w:val="00E56A2C"/>
    <w:rsid w:val="00E57565"/>
    <w:rsid w:val="00E60D43"/>
    <w:rsid w:val="00E61181"/>
    <w:rsid w:val="00E63838"/>
    <w:rsid w:val="00E63A32"/>
    <w:rsid w:val="00E64434"/>
    <w:rsid w:val="00E64EEB"/>
    <w:rsid w:val="00E65A7D"/>
    <w:rsid w:val="00E66171"/>
    <w:rsid w:val="00E66621"/>
    <w:rsid w:val="00E67C51"/>
    <w:rsid w:val="00E713E4"/>
    <w:rsid w:val="00E72323"/>
    <w:rsid w:val="00E72554"/>
    <w:rsid w:val="00E72EFC"/>
    <w:rsid w:val="00E733B5"/>
    <w:rsid w:val="00E745AD"/>
    <w:rsid w:val="00E74636"/>
    <w:rsid w:val="00E758EC"/>
    <w:rsid w:val="00E7672F"/>
    <w:rsid w:val="00E803F6"/>
    <w:rsid w:val="00E8085C"/>
    <w:rsid w:val="00E814DD"/>
    <w:rsid w:val="00E8234C"/>
    <w:rsid w:val="00E82584"/>
    <w:rsid w:val="00E83931"/>
    <w:rsid w:val="00E83AA9"/>
    <w:rsid w:val="00E83BF8"/>
    <w:rsid w:val="00E84214"/>
    <w:rsid w:val="00E847C9"/>
    <w:rsid w:val="00E85227"/>
    <w:rsid w:val="00E85928"/>
    <w:rsid w:val="00E8648A"/>
    <w:rsid w:val="00E86719"/>
    <w:rsid w:val="00E86B20"/>
    <w:rsid w:val="00E87072"/>
    <w:rsid w:val="00E87289"/>
    <w:rsid w:val="00E87822"/>
    <w:rsid w:val="00E90395"/>
    <w:rsid w:val="00E90BBA"/>
    <w:rsid w:val="00E90D5E"/>
    <w:rsid w:val="00E90E49"/>
    <w:rsid w:val="00E9177A"/>
    <w:rsid w:val="00E917F9"/>
    <w:rsid w:val="00E9291C"/>
    <w:rsid w:val="00E92B46"/>
    <w:rsid w:val="00E93FFE"/>
    <w:rsid w:val="00E94AA1"/>
    <w:rsid w:val="00E94F8A"/>
    <w:rsid w:val="00E95143"/>
    <w:rsid w:val="00E9576A"/>
    <w:rsid w:val="00EA1607"/>
    <w:rsid w:val="00EA16C8"/>
    <w:rsid w:val="00EA2340"/>
    <w:rsid w:val="00EA2386"/>
    <w:rsid w:val="00EA2517"/>
    <w:rsid w:val="00EA339B"/>
    <w:rsid w:val="00EA3B22"/>
    <w:rsid w:val="00EA3C31"/>
    <w:rsid w:val="00EA429D"/>
    <w:rsid w:val="00EA5A87"/>
    <w:rsid w:val="00EA669B"/>
    <w:rsid w:val="00EA6767"/>
    <w:rsid w:val="00EA6B59"/>
    <w:rsid w:val="00EA70B5"/>
    <w:rsid w:val="00EA7A41"/>
    <w:rsid w:val="00EB01B0"/>
    <w:rsid w:val="00EB05B8"/>
    <w:rsid w:val="00EB077B"/>
    <w:rsid w:val="00EB118B"/>
    <w:rsid w:val="00EB2706"/>
    <w:rsid w:val="00EB46C9"/>
    <w:rsid w:val="00EB4EA2"/>
    <w:rsid w:val="00EB4FAD"/>
    <w:rsid w:val="00EB66C2"/>
    <w:rsid w:val="00EB6CED"/>
    <w:rsid w:val="00EB7D24"/>
    <w:rsid w:val="00EB7DC9"/>
    <w:rsid w:val="00EC0082"/>
    <w:rsid w:val="00EC039F"/>
    <w:rsid w:val="00EC19F9"/>
    <w:rsid w:val="00EC24D5"/>
    <w:rsid w:val="00EC2689"/>
    <w:rsid w:val="00EC27C6"/>
    <w:rsid w:val="00EC2AC8"/>
    <w:rsid w:val="00EC39B3"/>
    <w:rsid w:val="00EC4207"/>
    <w:rsid w:val="00EC500E"/>
    <w:rsid w:val="00EC5653"/>
    <w:rsid w:val="00EC575D"/>
    <w:rsid w:val="00EC5E4B"/>
    <w:rsid w:val="00EC5F72"/>
    <w:rsid w:val="00EC6B54"/>
    <w:rsid w:val="00EC71CE"/>
    <w:rsid w:val="00EC7A1A"/>
    <w:rsid w:val="00ED0ADD"/>
    <w:rsid w:val="00ED1006"/>
    <w:rsid w:val="00ED241B"/>
    <w:rsid w:val="00ED3FF9"/>
    <w:rsid w:val="00ED4653"/>
    <w:rsid w:val="00ED46FA"/>
    <w:rsid w:val="00ED4EDB"/>
    <w:rsid w:val="00ED55D3"/>
    <w:rsid w:val="00ED6E4D"/>
    <w:rsid w:val="00ED7222"/>
    <w:rsid w:val="00ED79C1"/>
    <w:rsid w:val="00EE081E"/>
    <w:rsid w:val="00EE2165"/>
    <w:rsid w:val="00EE3A61"/>
    <w:rsid w:val="00EE5D2B"/>
    <w:rsid w:val="00EE7492"/>
    <w:rsid w:val="00EE7CCD"/>
    <w:rsid w:val="00EF18FE"/>
    <w:rsid w:val="00EF272F"/>
    <w:rsid w:val="00EF4864"/>
    <w:rsid w:val="00EF5787"/>
    <w:rsid w:val="00EF5DD7"/>
    <w:rsid w:val="00EF60D0"/>
    <w:rsid w:val="00EF6588"/>
    <w:rsid w:val="00EF735D"/>
    <w:rsid w:val="00F01AB7"/>
    <w:rsid w:val="00F02BB9"/>
    <w:rsid w:val="00F03256"/>
    <w:rsid w:val="00F04C1F"/>
    <w:rsid w:val="00F0528D"/>
    <w:rsid w:val="00F06904"/>
    <w:rsid w:val="00F06C67"/>
    <w:rsid w:val="00F06DFD"/>
    <w:rsid w:val="00F071D1"/>
    <w:rsid w:val="00F07533"/>
    <w:rsid w:val="00F07C9B"/>
    <w:rsid w:val="00F103E5"/>
    <w:rsid w:val="00F10629"/>
    <w:rsid w:val="00F1178C"/>
    <w:rsid w:val="00F11CF5"/>
    <w:rsid w:val="00F129BB"/>
    <w:rsid w:val="00F12EB8"/>
    <w:rsid w:val="00F12EFE"/>
    <w:rsid w:val="00F13BF1"/>
    <w:rsid w:val="00F13C62"/>
    <w:rsid w:val="00F15683"/>
    <w:rsid w:val="00F15FA5"/>
    <w:rsid w:val="00F17693"/>
    <w:rsid w:val="00F202DE"/>
    <w:rsid w:val="00F2064F"/>
    <w:rsid w:val="00F209B7"/>
    <w:rsid w:val="00F2337A"/>
    <w:rsid w:val="00F23544"/>
    <w:rsid w:val="00F2376F"/>
    <w:rsid w:val="00F243D8"/>
    <w:rsid w:val="00F2505D"/>
    <w:rsid w:val="00F25B89"/>
    <w:rsid w:val="00F25E5C"/>
    <w:rsid w:val="00F2697C"/>
    <w:rsid w:val="00F26C8C"/>
    <w:rsid w:val="00F27136"/>
    <w:rsid w:val="00F27D66"/>
    <w:rsid w:val="00F30828"/>
    <w:rsid w:val="00F313D6"/>
    <w:rsid w:val="00F34D7A"/>
    <w:rsid w:val="00F34F5A"/>
    <w:rsid w:val="00F3523A"/>
    <w:rsid w:val="00F37575"/>
    <w:rsid w:val="00F40F0C"/>
    <w:rsid w:val="00F416CA"/>
    <w:rsid w:val="00F41D81"/>
    <w:rsid w:val="00F41F88"/>
    <w:rsid w:val="00F424DF"/>
    <w:rsid w:val="00F42C15"/>
    <w:rsid w:val="00F4314C"/>
    <w:rsid w:val="00F457C5"/>
    <w:rsid w:val="00F46695"/>
    <w:rsid w:val="00F4766C"/>
    <w:rsid w:val="00F47FA2"/>
    <w:rsid w:val="00F5060E"/>
    <w:rsid w:val="00F507D1"/>
    <w:rsid w:val="00F519CE"/>
    <w:rsid w:val="00F51ADA"/>
    <w:rsid w:val="00F5208F"/>
    <w:rsid w:val="00F529FA"/>
    <w:rsid w:val="00F52E73"/>
    <w:rsid w:val="00F53E76"/>
    <w:rsid w:val="00F54355"/>
    <w:rsid w:val="00F543CE"/>
    <w:rsid w:val="00F55CF6"/>
    <w:rsid w:val="00F56BE2"/>
    <w:rsid w:val="00F56E9F"/>
    <w:rsid w:val="00F5715B"/>
    <w:rsid w:val="00F572D0"/>
    <w:rsid w:val="00F60203"/>
    <w:rsid w:val="00F607C5"/>
    <w:rsid w:val="00F60DEA"/>
    <w:rsid w:val="00F60F6D"/>
    <w:rsid w:val="00F61181"/>
    <w:rsid w:val="00F61C02"/>
    <w:rsid w:val="00F6302A"/>
    <w:rsid w:val="00F63950"/>
    <w:rsid w:val="00F6436D"/>
    <w:rsid w:val="00F64C2B"/>
    <w:rsid w:val="00F651BE"/>
    <w:rsid w:val="00F65455"/>
    <w:rsid w:val="00F66596"/>
    <w:rsid w:val="00F669DF"/>
    <w:rsid w:val="00F67AB4"/>
    <w:rsid w:val="00F67F53"/>
    <w:rsid w:val="00F703BE"/>
    <w:rsid w:val="00F70BD3"/>
    <w:rsid w:val="00F7170E"/>
    <w:rsid w:val="00F71F69"/>
    <w:rsid w:val="00F72B72"/>
    <w:rsid w:val="00F7395E"/>
    <w:rsid w:val="00F73B56"/>
    <w:rsid w:val="00F74BB9"/>
    <w:rsid w:val="00F75582"/>
    <w:rsid w:val="00F762AE"/>
    <w:rsid w:val="00F763B3"/>
    <w:rsid w:val="00F76EFA"/>
    <w:rsid w:val="00F80239"/>
    <w:rsid w:val="00F803DB"/>
    <w:rsid w:val="00F804BE"/>
    <w:rsid w:val="00F817CE"/>
    <w:rsid w:val="00F8369C"/>
    <w:rsid w:val="00F8456C"/>
    <w:rsid w:val="00F859D8"/>
    <w:rsid w:val="00F868F5"/>
    <w:rsid w:val="00F9056A"/>
    <w:rsid w:val="00F90791"/>
    <w:rsid w:val="00F9089D"/>
    <w:rsid w:val="00F90F8D"/>
    <w:rsid w:val="00F92782"/>
    <w:rsid w:val="00F93AA9"/>
    <w:rsid w:val="00F94CC0"/>
    <w:rsid w:val="00F951E0"/>
    <w:rsid w:val="00F96985"/>
    <w:rsid w:val="00F97661"/>
    <w:rsid w:val="00F97838"/>
    <w:rsid w:val="00FA012D"/>
    <w:rsid w:val="00FA03A9"/>
    <w:rsid w:val="00FA11DA"/>
    <w:rsid w:val="00FA1A94"/>
    <w:rsid w:val="00FA2BB3"/>
    <w:rsid w:val="00FA2BF5"/>
    <w:rsid w:val="00FA36CE"/>
    <w:rsid w:val="00FA4AE1"/>
    <w:rsid w:val="00FA67F7"/>
    <w:rsid w:val="00FB088D"/>
    <w:rsid w:val="00FB0CB5"/>
    <w:rsid w:val="00FB1B26"/>
    <w:rsid w:val="00FB3416"/>
    <w:rsid w:val="00FB4436"/>
    <w:rsid w:val="00FB4C80"/>
    <w:rsid w:val="00FB5726"/>
    <w:rsid w:val="00FB5AA1"/>
    <w:rsid w:val="00FB5FC3"/>
    <w:rsid w:val="00FB6A6A"/>
    <w:rsid w:val="00FB6D86"/>
    <w:rsid w:val="00FB75D7"/>
    <w:rsid w:val="00FB7A15"/>
    <w:rsid w:val="00FB7A55"/>
    <w:rsid w:val="00FB7DF1"/>
    <w:rsid w:val="00FC00F9"/>
    <w:rsid w:val="00FC1681"/>
    <w:rsid w:val="00FC3EB5"/>
    <w:rsid w:val="00FC4D76"/>
    <w:rsid w:val="00FC4E78"/>
    <w:rsid w:val="00FC6048"/>
    <w:rsid w:val="00FC7429"/>
    <w:rsid w:val="00FC74C2"/>
    <w:rsid w:val="00FD07F6"/>
    <w:rsid w:val="00FD1EC8"/>
    <w:rsid w:val="00FD1FC1"/>
    <w:rsid w:val="00FD2F58"/>
    <w:rsid w:val="00FD36A6"/>
    <w:rsid w:val="00FD47ED"/>
    <w:rsid w:val="00FD69C1"/>
    <w:rsid w:val="00FD74DB"/>
    <w:rsid w:val="00FD7660"/>
    <w:rsid w:val="00FE0655"/>
    <w:rsid w:val="00FE1061"/>
    <w:rsid w:val="00FE1DF2"/>
    <w:rsid w:val="00FE2365"/>
    <w:rsid w:val="00FE23AC"/>
    <w:rsid w:val="00FE37D7"/>
    <w:rsid w:val="00FE394D"/>
    <w:rsid w:val="00FE3B90"/>
    <w:rsid w:val="00FE3D23"/>
    <w:rsid w:val="00FE47B7"/>
    <w:rsid w:val="00FE4C7B"/>
    <w:rsid w:val="00FE52B7"/>
    <w:rsid w:val="00FE5AF9"/>
    <w:rsid w:val="00FE6076"/>
    <w:rsid w:val="00FE6707"/>
    <w:rsid w:val="00FE7336"/>
    <w:rsid w:val="00FE787C"/>
    <w:rsid w:val="00FE7A34"/>
    <w:rsid w:val="00FE7C48"/>
    <w:rsid w:val="00FE7D33"/>
    <w:rsid w:val="00FF45A5"/>
    <w:rsid w:val="00FF4AC5"/>
    <w:rsid w:val="00FF5C91"/>
    <w:rsid w:val="00FF66E9"/>
    <w:rsid w:val="00FF7283"/>
    <w:rsid w:val="14E2C3ED"/>
    <w:rsid w:val="265903B6"/>
    <w:rsid w:val="36705299"/>
    <w:rsid w:val="4301A270"/>
    <w:rsid w:val="4BDDC874"/>
    <w:rsid w:val="56D69652"/>
    <w:rsid w:val="5ABDB337"/>
    <w:rsid w:val="5E08CEE4"/>
    <w:rsid w:val="73556B26"/>
    <w:rsid w:val="7381607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FollowedHyperlink"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qFormat/>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B81E44"/>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4B5B0A"/>
    <w:pPr>
      <w:numPr>
        <w:numId w:val="4"/>
      </w:numPr>
      <w:tabs>
        <w:tab w:val="clear" w:pos="1701"/>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4"/>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4B5B0A"/>
    <w:rPr>
      <w:rFonts w:ascii="Arial" w:eastAsiaTheme="minorHAnsi" w:hAnsi="Arial" w:cstheme="minorBidi"/>
      <w:b/>
      <w:bCs/>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qFormat/>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ProposalChar">
    <w:name w:val="Proposal Char"/>
    <w:basedOn w:val="BodyTextChar"/>
    <w:link w:val="Proposal"/>
    <w:rsid w:val="009A0C4F"/>
    <w:rPr>
      <w:rFonts w:ascii="Arial" w:eastAsiaTheme="minorHAnsi" w:hAnsi="Arial" w:cstheme="minorBidi"/>
      <w:b/>
      <w:bCs/>
      <w:szCs w:val="22"/>
      <w:lang w:val="en-US" w:eastAsia="zh-CN"/>
    </w:rPr>
  </w:style>
  <w:style w:type="table" w:customStyle="1" w:styleId="TableGrid1">
    <w:name w:val="Table Grid1"/>
    <w:basedOn w:val="TableNormal"/>
    <w:next w:val="TableGrid"/>
    <w:uiPriority w:val="39"/>
    <w:rsid w:val="00837911"/>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0815AF"/>
    <w:rPr>
      <w:rFonts w:ascii="Arial" w:eastAsiaTheme="minorHAnsi" w:hAnsi="Arial" w:cstheme="minorBidi"/>
      <w:sz w:val="18"/>
      <w:szCs w:val="22"/>
      <w:lang w:val="x-none" w:eastAsia="x-none"/>
    </w:rPr>
  </w:style>
  <w:style w:type="paragraph" w:customStyle="1" w:styleId="IvDtabletext">
    <w:name w:val="IvD tabletext"/>
    <w:basedOn w:val="BodyText"/>
    <w:link w:val="IvDtabletextChar"/>
    <w:qFormat/>
    <w:rsid w:val="000815AF"/>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rsid w:val="000815AF"/>
    <w:rPr>
      <w:rFonts w:ascii="Arial" w:hAnsi="Arial"/>
      <w:spacing w:val="2"/>
      <w:lang w:val="en-US" w:eastAsia="en-US"/>
    </w:rPr>
  </w:style>
  <w:style w:type="paragraph" w:customStyle="1" w:styleId="IvDbodytext">
    <w:name w:val="IvD bodytext"/>
    <w:basedOn w:val="BodyText"/>
    <w:link w:val="IvDbodytextChar"/>
    <w:qFormat/>
    <w:rsid w:val="000815AF"/>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0815AF"/>
    <w:rPr>
      <w:rFonts w:ascii="Arial" w:hAnsi="Arial"/>
      <w:spacing w:val="2"/>
      <w:lang w:val="en-US" w:eastAsia="en-US"/>
    </w:rPr>
  </w:style>
  <w:style w:type="character" w:customStyle="1" w:styleId="CommentsChar">
    <w:name w:val="Comments Char"/>
    <w:link w:val="Comments"/>
    <w:locked/>
    <w:rsid w:val="00557357"/>
    <w:rPr>
      <w:rFonts w:ascii="Arial" w:eastAsia="MS Mincho" w:hAnsi="Arial" w:cs="Arial"/>
      <w:i/>
      <w:noProof/>
      <w:sz w:val="18"/>
      <w:szCs w:val="24"/>
    </w:rPr>
  </w:style>
  <w:style w:type="paragraph" w:customStyle="1" w:styleId="Comments">
    <w:name w:val="Comments"/>
    <w:basedOn w:val="Normal"/>
    <w:link w:val="CommentsChar"/>
    <w:qFormat/>
    <w:rsid w:val="00557357"/>
    <w:pPr>
      <w:spacing w:before="40" w:after="0" w:line="240" w:lineRule="auto"/>
    </w:pPr>
    <w:rPr>
      <w:rFonts w:eastAsia="MS Mincho" w:cs="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029599">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202527327">
      <w:bodyDiv w:val="1"/>
      <w:marLeft w:val="0"/>
      <w:marRight w:val="0"/>
      <w:marTop w:val="0"/>
      <w:marBottom w:val="0"/>
      <w:divBdr>
        <w:top w:val="none" w:sz="0" w:space="0" w:color="auto"/>
        <w:left w:val="none" w:sz="0" w:space="0" w:color="auto"/>
        <w:bottom w:val="none" w:sz="0" w:space="0" w:color="auto"/>
        <w:right w:val="none" w:sz="0" w:space="0" w:color="auto"/>
      </w:divBdr>
    </w:div>
    <w:div w:id="237789972">
      <w:bodyDiv w:val="1"/>
      <w:marLeft w:val="0"/>
      <w:marRight w:val="0"/>
      <w:marTop w:val="0"/>
      <w:marBottom w:val="0"/>
      <w:divBdr>
        <w:top w:val="none" w:sz="0" w:space="0" w:color="auto"/>
        <w:left w:val="none" w:sz="0" w:space="0" w:color="auto"/>
        <w:bottom w:val="none" w:sz="0" w:space="0" w:color="auto"/>
        <w:right w:val="none" w:sz="0" w:space="0" w:color="auto"/>
      </w:divBdr>
      <w:divsChild>
        <w:div w:id="400249056">
          <w:marLeft w:val="1080"/>
          <w:marRight w:val="0"/>
          <w:marTop w:val="100"/>
          <w:marBottom w:val="0"/>
          <w:divBdr>
            <w:top w:val="none" w:sz="0" w:space="0" w:color="auto"/>
            <w:left w:val="none" w:sz="0" w:space="0" w:color="auto"/>
            <w:bottom w:val="none" w:sz="0" w:space="0" w:color="auto"/>
            <w:right w:val="none" w:sz="0" w:space="0" w:color="auto"/>
          </w:divBdr>
        </w:div>
        <w:div w:id="866914812">
          <w:marLeft w:val="1987"/>
          <w:marRight w:val="0"/>
          <w:marTop w:val="100"/>
          <w:marBottom w:val="0"/>
          <w:divBdr>
            <w:top w:val="none" w:sz="0" w:space="0" w:color="auto"/>
            <w:left w:val="none" w:sz="0" w:space="0" w:color="auto"/>
            <w:bottom w:val="none" w:sz="0" w:space="0" w:color="auto"/>
            <w:right w:val="none" w:sz="0" w:space="0" w:color="auto"/>
          </w:divBdr>
        </w:div>
        <w:div w:id="1017805656">
          <w:marLeft w:val="1080"/>
          <w:marRight w:val="0"/>
          <w:marTop w:val="100"/>
          <w:marBottom w:val="0"/>
          <w:divBdr>
            <w:top w:val="none" w:sz="0" w:space="0" w:color="auto"/>
            <w:left w:val="none" w:sz="0" w:space="0" w:color="auto"/>
            <w:bottom w:val="none" w:sz="0" w:space="0" w:color="auto"/>
            <w:right w:val="none" w:sz="0" w:space="0" w:color="auto"/>
          </w:divBdr>
        </w:div>
        <w:div w:id="1326132295">
          <w:marLeft w:val="1987"/>
          <w:marRight w:val="0"/>
          <w:marTop w:val="100"/>
          <w:marBottom w:val="0"/>
          <w:divBdr>
            <w:top w:val="none" w:sz="0" w:space="0" w:color="auto"/>
            <w:left w:val="none" w:sz="0" w:space="0" w:color="auto"/>
            <w:bottom w:val="none" w:sz="0" w:space="0" w:color="auto"/>
            <w:right w:val="none" w:sz="0" w:space="0" w:color="auto"/>
          </w:divBdr>
        </w:div>
        <w:div w:id="1903324290">
          <w:marLeft w:val="1080"/>
          <w:marRight w:val="0"/>
          <w:marTop w:val="100"/>
          <w:marBottom w:val="0"/>
          <w:divBdr>
            <w:top w:val="none" w:sz="0" w:space="0" w:color="auto"/>
            <w:left w:val="none" w:sz="0" w:space="0" w:color="auto"/>
            <w:bottom w:val="none" w:sz="0" w:space="0" w:color="auto"/>
            <w:right w:val="none" w:sz="0" w:space="0" w:color="auto"/>
          </w:divBdr>
        </w:div>
        <w:div w:id="1910728518">
          <w:marLeft w:val="360"/>
          <w:marRight w:val="0"/>
          <w:marTop w:val="200"/>
          <w:marBottom w:val="0"/>
          <w:divBdr>
            <w:top w:val="none" w:sz="0" w:space="0" w:color="auto"/>
            <w:left w:val="none" w:sz="0" w:space="0" w:color="auto"/>
            <w:bottom w:val="none" w:sz="0" w:space="0" w:color="auto"/>
            <w:right w:val="none" w:sz="0" w:space="0" w:color="auto"/>
          </w:divBdr>
        </w:div>
        <w:div w:id="1926063723">
          <w:marLeft w:val="1987"/>
          <w:marRight w:val="0"/>
          <w:marTop w:val="100"/>
          <w:marBottom w:val="0"/>
          <w:divBdr>
            <w:top w:val="none" w:sz="0" w:space="0" w:color="auto"/>
            <w:left w:val="none" w:sz="0" w:space="0" w:color="auto"/>
            <w:bottom w:val="none" w:sz="0" w:space="0" w:color="auto"/>
            <w:right w:val="none" w:sz="0" w:space="0" w:color="auto"/>
          </w:divBdr>
        </w:div>
        <w:div w:id="2000498722">
          <w:marLeft w:val="1987"/>
          <w:marRight w:val="0"/>
          <w:marTop w:val="100"/>
          <w:marBottom w:val="0"/>
          <w:divBdr>
            <w:top w:val="none" w:sz="0" w:space="0" w:color="auto"/>
            <w:left w:val="none" w:sz="0" w:space="0" w:color="auto"/>
            <w:bottom w:val="none" w:sz="0" w:space="0" w:color="auto"/>
            <w:right w:val="none" w:sz="0" w:space="0" w:color="auto"/>
          </w:divBdr>
        </w:div>
      </w:divsChild>
    </w:div>
    <w:div w:id="338898722">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62901595">
      <w:bodyDiv w:val="1"/>
      <w:marLeft w:val="0"/>
      <w:marRight w:val="0"/>
      <w:marTop w:val="0"/>
      <w:marBottom w:val="0"/>
      <w:divBdr>
        <w:top w:val="none" w:sz="0" w:space="0" w:color="auto"/>
        <w:left w:val="none" w:sz="0" w:space="0" w:color="auto"/>
        <w:bottom w:val="none" w:sz="0" w:space="0" w:color="auto"/>
        <w:right w:val="none" w:sz="0" w:space="0" w:color="auto"/>
      </w:divBdr>
      <w:divsChild>
        <w:div w:id="676733922">
          <w:marLeft w:val="1080"/>
          <w:marRight w:val="0"/>
          <w:marTop w:val="100"/>
          <w:marBottom w:val="0"/>
          <w:divBdr>
            <w:top w:val="none" w:sz="0" w:space="0" w:color="auto"/>
            <w:left w:val="none" w:sz="0" w:space="0" w:color="auto"/>
            <w:bottom w:val="none" w:sz="0" w:space="0" w:color="auto"/>
            <w:right w:val="none" w:sz="0" w:space="0" w:color="auto"/>
          </w:divBdr>
        </w:div>
      </w:divsChild>
    </w:div>
    <w:div w:id="392968705">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38839346">
      <w:bodyDiv w:val="1"/>
      <w:marLeft w:val="0"/>
      <w:marRight w:val="0"/>
      <w:marTop w:val="0"/>
      <w:marBottom w:val="0"/>
      <w:divBdr>
        <w:top w:val="none" w:sz="0" w:space="0" w:color="auto"/>
        <w:left w:val="none" w:sz="0" w:space="0" w:color="auto"/>
        <w:bottom w:val="none" w:sz="0" w:space="0" w:color="auto"/>
        <w:right w:val="none" w:sz="0" w:space="0" w:color="auto"/>
      </w:divBdr>
    </w:div>
    <w:div w:id="487135948">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2755946">
      <w:bodyDiv w:val="1"/>
      <w:marLeft w:val="0"/>
      <w:marRight w:val="0"/>
      <w:marTop w:val="0"/>
      <w:marBottom w:val="0"/>
      <w:divBdr>
        <w:top w:val="none" w:sz="0" w:space="0" w:color="auto"/>
        <w:left w:val="none" w:sz="0" w:space="0" w:color="auto"/>
        <w:bottom w:val="none" w:sz="0" w:space="0" w:color="auto"/>
        <w:right w:val="none" w:sz="0" w:space="0" w:color="auto"/>
      </w:divBdr>
      <w:divsChild>
        <w:div w:id="2054301663">
          <w:marLeft w:val="850"/>
          <w:marRight w:val="0"/>
          <w:marTop w:val="160"/>
          <w:marBottom w:val="0"/>
          <w:divBdr>
            <w:top w:val="none" w:sz="0" w:space="0" w:color="auto"/>
            <w:left w:val="none" w:sz="0" w:space="0" w:color="auto"/>
            <w:bottom w:val="none" w:sz="0" w:space="0" w:color="auto"/>
            <w:right w:val="none" w:sz="0" w:space="0" w:color="auto"/>
          </w:divBdr>
        </w:div>
      </w:divsChild>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57603729">
      <w:bodyDiv w:val="1"/>
      <w:marLeft w:val="0"/>
      <w:marRight w:val="0"/>
      <w:marTop w:val="0"/>
      <w:marBottom w:val="0"/>
      <w:divBdr>
        <w:top w:val="none" w:sz="0" w:space="0" w:color="auto"/>
        <w:left w:val="none" w:sz="0" w:space="0" w:color="auto"/>
        <w:bottom w:val="none" w:sz="0" w:space="0" w:color="auto"/>
        <w:right w:val="none" w:sz="0" w:space="0" w:color="auto"/>
      </w:divBdr>
    </w:div>
    <w:div w:id="759177202">
      <w:bodyDiv w:val="1"/>
      <w:marLeft w:val="0"/>
      <w:marRight w:val="0"/>
      <w:marTop w:val="0"/>
      <w:marBottom w:val="0"/>
      <w:divBdr>
        <w:top w:val="none" w:sz="0" w:space="0" w:color="auto"/>
        <w:left w:val="none" w:sz="0" w:space="0" w:color="auto"/>
        <w:bottom w:val="none" w:sz="0" w:space="0" w:color="auto"/>
        <w:right w:val="none" w:sz="0" w:space="0" w:color="auto"/>
      </w:divBdr>
    </w:div>
    <w:div w:id="775563464">
      <w:bodyDiv w:val="1"/>
      <w:marLeft w:val="0"/>
      <w:marRight w:val="0"/>
      <w:marTop w:val="0"/>
      <w:marBottom w:val="0"/>
      <w:divBdr>
        <w:top w:val="none" w:sz="0" w:space="0" w:color="auto"/>
        <w:left w:val="none" w:sz="0" w:space="0" w:color="auto"/>
        <w:bottom w:val="none" w:sz="0" w:space="0" w:color="auto"/>
        <w:right w:val="none" w:sz="0" w:space="0" w:color="auto"/>
      </w:divBdr>
    </w:div>
    <w:div w:id="807479135">
      <w:bodyDiv w:val="1"/>
      <w:marLeft w:val="0"/>
      <w:marRight w:val="0"/>
      <w:marTop w:val="0"/>
      <w:marBottom w:val="0"/>
      <w:divBdr>
        <w:top w:val="none" w:sz="0" w:space="0" w:color="auto"/>
        <w:left w:val="none" w:sz="0" w:space="0" w:color="auto"/>
        <w:bottom w:val="none" w:sz="0" w:space="0" w:color="auto"/>
        <w:right w:val="none" w:sz="0" w:space="0" w:color="auto"/>
      </w:divBdr>
    </w:div>
    <w:div w:id="885458232">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46348870">
      <w:bodyDiv w:val="1"/>
      <w:marLeft w:val="0"/>
      <w:marRight w:val="0"/>
      <w:marTop w:val="0"/>
      <w:marBottom w:val="0"/>
      <w:divBdr>
        <w:top w:val="none" w:sz="0" w:space="0" w:color="auto"/>
        <w:left w:val="none" w:sz="0" w:space="0" w:color="auto"/>
        <w:bottom w:val="none" w:sz="0" w:space="0" w:color="auto"/>
        <w:right w:val="none" w:sz="0" w:space="0" w:color="auto"/>
      </w:divBdr>
      <w:divsChild>
        <w:div w:id="429130360">
          <w:marLeft w:val="576"/>
          <w:marRight w:val="0"/>
          <w:marTop w:val="160"/>
          <w:marBottom w:val="0"/>
          <w:divBdr>
            <w:top w:val="none" w:sz="0" w:space="0" w:color="auto"/>
            <w:left w:val="none" w:sz="0" w:space="0" w:color="auto"/>
            <w:bottom w:val="none" w:sz="0" w:space="0" w:color="auto"/>
            <w:right w:val="none" w:sz="0" w:space="0" w:color="auto"/>
          </w:divBdr>
        </w:div>
        <w:div w:id="780800722">
          <w:marLeft w:val="576"/>
          <w:marRight w:val="0"/>
          <w:marTop w:val="160"/>
          <w:marBottom w:val="0"/>
          <w:divBdr>
            <w:top w:val="none" w:sz="0" w:space="0" w:color="auto"/>
            <w:left w:val="none" w:sz="0" w:space="0" w:color="auto"/>
            <w:bottom w:val="none" w:sz="0" w:space="0" w:color="auto"/>
            <w:right w:val="none" w:sz="0" w:space="0" w:color="auto"/>
          </w:divBdr>
        </w:div>
      </w:divsChild>
    </w:div>
    <w:div w:id="1066221122">
      <w:bodyDiv w:val="1"/>
      <w:marLeft w:val="0"/>
      <w:marRight w:val="0"/>
      <w:marTop w:val="0"/>
      <w:marBottom w:val="0"/>
      <w:divBdr>
        <w:top w:val="none" w:sz="0" w:space="0" w:color="auto"/>
        <w:left w:val="none" w:sz="0" w:space="0" w:color="auto"/>
        <w:bottom w:val="none" w:sz="0" w:space="0" w:color="auto"/>
        <w:right w:val="none" w:sz="0" w:space="0" w:color="auto"/>
      </w:divBdr>
      <w:divsChild>
        <w:div w:id="100339296">
          <w:marLeft w:val="576"/>
          <w:marRight w:val="0"/>
          <w:marTop w:val="160"/>
          <w:marBottom w:val="0"/>
          <w:divBdr>
            <w:top w:val="none" w:sz="0" w:space="0" w:color="auto"/>
            <w:left w:val="none" w:sz="0" w:space="0" w:color="auto"/>
            <w:bottom w:val="none" w:sz="0" w:space="0" w:color="auto"/>
            <w:right w:val="none" w:sz="0" w:space="0" w:color="auto"/>
          </w:divBdr>
        </w:div>
        <w:div w:id="596598092">
          <w:marLeft w:val="576"/>
          <w:marRight w:val="0"/>
          <w:marTop w:val="160"/>
          <w:marBottom w:val="0"/>
          <w:divBdr>
            <w:top w:val="none" w:sz="0" w:space="0" w:color="auto"/>
            <w:left w:val="none" w:sz="0" w:space="0" w:color="auto"/>
            <w:bottom w:val="none" w:sz="0" w:space="0" w:color="auto"/>
            <w:right w:val="none" w:sz="0" w:space="0" w:color="auto"/>
          </w:divBdr>
        </w:div>
        <w:div w:id="1255747118">
          <w:marLeft w:val="576"/>
          <w:marRight w:val="0"/>
          <w:marTop w:val="160"/>
          <w:marBottom w:val="0"/>
          <w:divBdr>
            <w:top w:val="none" w:sz="0" w:space="0" w:color="auto"/>
            <w:left w:val="none" w:sz="0" w:space="0" w:color="auto"/>
            <w:bottom w:val="none" w:sz="0" w:space="0" w:color="auto"/>
            <w:right w:val="none" w:sz="0" w:space="0" w:color="auto"/>
          </w:divBdr>
        </w:div>
        <w:div w:id="1758593120">
          <w:marLeft w:val="850"/>
          <w:marRight w:val="0"/>
          <w:marTop w:val="160"/>
          <w:marBottom w:val="0"/>
          <w:divBdr>
            <w:top w:val="none" w:sz="0" w:space="0" w:color="auto"/>
            <w:left w:val="none" w:sz="0" w:space="0" w:color="auto"/>
            <w:bottom w:val="none" w:sz="0" w:space="0" w:color="auto"/>
            <w:right w:val="none" w:sz="0" w:space="0" w:color="auto"/>
          </w:divBdr>
        </w:div>
      </w:divsChild>
    </w:div>
    <w:div w:id="1081760144">
      <w:bodyDiv w:val="1"/>
      <w:marLeft w:val="0"/>
      <w:marRight w:val="0"/>
      <w:marTop w:val="0"/>
      <w:marBottom w:val="0"/>
      <w:divBdr>
        <w:top w:val="none" w:sz="0" w:space="0" w:color="auto"/>
        <w:left w:val="none" w:sz="0" w:space="0" w:color="auto"/>
        <w:bottom w:val="none" w:sz="0" w:space="0" w:color="auto"/>
        <w:right w:val="none" w:sz="0" w:space="0" w:color="auto"/>
      </w:divBdr>
      <w:divsChild>
        <w:div w:id="250050557">
          <w:marLeft w:val="1987"/>
          <w:marRight w:val="0"/>
          <w:marTop w:val="100"/>
          <w:marBottom w:val="0"/>
          <w:divBdr>
            <w:top w:val="none" w:sz="0" w:space="0" w:color="auto"/>
            <w:left w:val="none" w:sz="0" w:space="0" w:color="auto"/>
            <w:bottom w:val="none" w:sz="0" w:space="0" w:color="auto"/>
            <w:right w:val="none" w:sz="0" w:space="0" w:color="auto"/>
          </w:divBdr>
        </w:div>
        <w:div w:id="590703551">
          <w:marLeft w:val="1080"/>
          <w:marRight w:val="0"/>
          <w:marTop w:val="100"/>
          <w:marBottom w:val="0"/>
          <w:divBdr>
            <w:top w:val="none" w:sz="0" w:space="0" w:color="auto"/>
            <w:left w:val="none" w:sz="0" w:space="0" w:color="auto"/>
            <w:bottom w:val="none" w:sz="0" w:space="0" w:color="auto"/>
            <w:right w:val="none" w:sz="0" w:space="0" w:color="auto"/>
          </w:divBdr>
        </w:div>
        <w:div w:id="843326143">
          <w:marLeft w:val="1987"/>
          <w:marRight w:val="0"/>
          <w:marTop w:val="100"/>
          <w:marBottom w:val="0"/>
          <w:divBdr>
            <w:top w:val="none" w:sz="0" w:space="0" w:color="auto"/>
            <w:left w:val="none" w:sz="0" w:space="0" w:color="auto"/>
            <w:bottom w:val="none" w:sz="0" w:space="0" w:color="auto"/>
            <w:right w:val="none" w:sz="0" w:space="0" w:color="auto"/>
          </w:divBdr>
        </w:div>
        <w:div w:id="1363749170">
          <w:marLeft w:val="1987"/>
          <w:marRight w:val="0"/>
          <w:marTop w:val="100"/>
          <w:marBottom w:val="0"/>
          <w:divBdr>
            <w:top w:val="none" w:sz="0" w:space="0" w:color="auto"/>
            <w:left w:val="none" w:sz="0" w:space="0" w:color="auto"/>
            <w:bottom w:val="none" w:sz="0" w:space="0" w:color="auto"/>
            <w:right w:val="none" w:sz="0" w:space="0" w:color="auto"/>
          </w:divBdr>
        </w:div>
        <w:div w:id="1662152888">
          <w:marLeft w:val="1080"/>
          <w:marRight w:val="0"/>
          <w:marTop w:val="100"/>
          <w:marBottom w:val="0"/>
          <w:divBdr>
            <w:top w:val="none" w:sz="0" w:space="0" w:color="auto"/>
            <w:left w:val="none" w:sz="0" w:space="0" w:color="auto"/>
            <w:bottom w:val="none" w:sz="0" w:space="0" w:color="auto"/>
            <w:right w:val="none" w:sz="0" w:space="0" w:color="auto"/>
          </w:divBdr>
        </w:div>
        <w:div w:id="1759130470">
          <w:marLeft w:val="1987"/>
          <w:marRight w:val="0"/>
          <w:marTop w:val="100"/>
          <w:marBottom w:val="0"/>
          <w:divBdr>
            <w:top w:val="none" w:sz="0" w:space="0" w:color="auto"/>
            <w:left w:val="none" w:sz="0" w:space="0" w:color="auto"/>
            <w:bottom w:val="none" w:sz="0" w:space="0" w:color="auto"/>
            <w:right w:val="none" w:sz="0" w:space="0" w:color="auto"/>
          </w:divBdr>
        </w:div>
        <w:div w:id="2108574042">
          <w:marLeft w:val="360"/>
          <w:marRight w:val="0"/>
          <w:marTop w:val="200"/>
          <w:marBottom w:val="0"/>
          <w:divBdr>
            <w:top w:val="none" w:sz="0" w:space="0" w:color="auto"/>
            <w:left w:val="none" w:sz="0" w:space="0" w:color="auto"/>
            <w:bottom w:val="none" w:sz="0" w:space="0" w:color="auto"/>
            <w:right w:val="none" w:sz="0" w:space="0" w:color="auto"/>
          </w:divBdr>
        </w:div>
        <w:div w:id="2129157435">
          <w:marLeft w:val="1080"/>
          <w:marRight w:val="0"/>
          <w:marTop w:val="100"/>
          <w:marBottom w:val="0"/>
          <w:divBdr>
            <w:top w:val="none" w:sz="0" w:space="0" w:color="auto"/>
            <w:left w:val="none" w:sz="0" w:space="0" w:color="auto"/>
            <w:bottom w:val="none" w:sz="0" w:space="0" w:color="auto"/>
            <w:right w:val="none" w:sz="0" w:space="0" w:color="auto"/>
          </w:divBdr>
        </w:div>
      </w:divsChild>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00515292">
      <w:bodyDiv w:val="1"/>
      <w:marLeft w:val="0"/>
      <w:marRight w:val="0"/>
      <w:marTop w:val="0"/>
      <w:marBottom w:val="0"/>
      <w:divBdr>
        <w:top w:val="none" w:sz="0" w:space="0" w:color="auto"/>
        <w:left w:val="none" w:sz="0" w:space="0" w:color="auto"/>
        <w:bottom w:val="none" w:sz="0" w:space="0" w:color="auto"/>
        <w:right w:val="none" w:sz="0" w:space="0" w:color="auto"/>
      </w:divBdr>
    </w:div>
    <w:div w:id="1240942397">
      <w:bodyDiv w:val="1"/>
      <w:marLeft w:val="0"/>
      <w:marRight w:val="0"/>
      <w:marTop w:val="0"/>
      <w:marBottom w:val="0"/>
      <w:divBdr>
        <w:top w:val="none" w:sz="0" w:space="0" w:color="auto"/>
        <w:left w:val="none" w:sz="0" w:space="0" w:color="auto"/>
        <w:bottom w:val="none" w:sz="0" w:space="0" w:color="auto"/>
        <w:right w:val="none" w:sz="0" w:space="0" w:color="auto"/>
      </w:divBdr>
    </w:div>
    <w:div w:id="1264142668">
      <w:bodyDiv w:val="1"/>
      <w:marLeft w:val="0"/>
      <w:marRight w:val="0"/>
      <w:marTop w:val="0"/>
      <w:marBottom w:val="0"/>
      <w:divBdr>
        <w:top w:val="none" w:sz="0" w:space="0" w:color="auto"/>
        <w:left w:val="none" w:sz="0" w:space="0" w:color="auto"/>
        <w:bottom w:val="none" w:sz="0" w:space="0" w:color="auto"/>
        <w:right w:val="none" w:sz="0" w:space="0" w:color="auto"/>
      </w:divBdr>
    </w:div>
    <w:div w:id="1337270515">
      <w:bodyDiv w:val="1"/>
      <w:marLeft w:val="0"/>
      <w:marRight w:val="0"/>
      <w:marTop w:val="0"/>
      <w:marBottom w:val="0"/>
      <w:divBdr>
        <w:top w:val="none" w:sz="0" w:space="0" w:color="auto"/>
        <w:left w:val="none" w:sz="0" w:space="0" w:color="auto"/>
        <w:bottom w:val="none" w:sz="0" w:space="0" w:color="auto"/>
        <w:right w:val="none" w:sz="0" w:space="0" w:color="auto"/>
      </w:divBdr>
      <w:divsChild>
        <w:div w:id="690299715">
          <w:marLeft w:val="576"/>
          <w:marRight w:val="0"/>
          <w:marTop w:val="160"/>
          <w:marBottom w:val="0"/>
          <w:divBdr>
            <w:top w:val="none" w:sz="0" w:space="0" w:color="auto"/>
            <w:left w:val="none" w:sz="0" w:space="0" w:color="auto"/>
            <w:bottom w:val="none" w:sz="0" w:space="0" w:color="auto"/>
            <w:right w:val="none" w:sz="0" w:space="0" w:color="auto"/>
          </w:divBdr>
        </w:div>
        <w:div w:id="1571504154">
          <w:marLeft w:val="576"/>
          <w:marRight w:val="0"/>
          <w:marTop w:val="160"/>
          <w:marBottom w:val="0"/>
          <w:divBdr>
            <w:top w:val="none" w:sz="0" w:space="0" w:color="auto"/>
            <w:left w:val="none" w:sz="0" w:space="0" w:color="auto"/>
            <w:bottom w:val="none" w:sz="0" w:space="0" w:color="auto"/>
            <w:right w:val="none" w:sz="0" w:space="0" w:color="auto"/>
          </w:divBdr>
        </w:div>
      </w:divsChild>
    </w:div>
    <w:div w:id="1345741004">
      <w:bodyDiv w:val="1"/>
      <w:marLeft w:val="0"/>
      <w:marRight w:val="0"/>
      <w:marTop w:val="0"/>
      <w:marBottom w:val="0"/>
      <w:divBdr>
        <w:top w:val="none" w:sz="0" w:space="0" w:color="auto"/>
        <w:left w:val="none" w:sz="0" w:space="0" w:color="auto"/>
        <w:bottom w:val="none" w:sz="0" w:space="0" w:color="auto"/>
        <w:right w:val="none" w:sz="0" w:space="0" w:color="auto"/>
      </w:divBdr>
    </w:div>
    <w:div w:id="1390810641">
      <w:bodyDiv w:val="1"/>
      <w:marLeft w:val="0"/>
      <w:marRight w:val="0"/>
      <w:marTop w:val="0"/>
      <w:marBottom w:val="0"/>
      <w:divBdr>
        <w:top w:val="none" w:sz="0" w:space="0" w:color="auto"/>
        <w:left w:val="none" w:sz="0" w:space="0" w:color="auto"/>
        <w:bottom w:val="none" w:sz="0" w:space="0" w:color="auto"/>
        <w:right w:val="none" w:sz="0" w:space="0" w:color="auto"/>
      </w:divBdr>
    </w:div>
    <w:div w:id="1427531960">
      <w:bodyDiv w:val="1"/>
      <w:marLeft w:val="0"/>
      <w:marRight w:val="0"/>
      <w:marTop w:val="0"/>
      <w:marBottom w:val="0"/>
      <w:divBdr>
        <w:top w:val="none" w:sz="0" w:space="0" w:color="auto"/>
        <w:left w:val="none" w:sz="0" w:space="0" w:color="auto"/>
        <w:bottom w:val="none" w:sz="0" w:space="0" w:color="auto"/>
        <w:right w:val="none" w:sz="0" w:space="0" w:color="auto"/>
      </w:divBdr>
      <w:divsChild>
        <w:div w:id="176122825">
          <w:marLeft w:val="576"/>
          <w:marRight w:val="0"/>
          <w:marTop w:val="160"/>
          <w:marBottom w:val="0"/>
          <w:divBdr>
            <w:top w:val="none" w:sz="0" w:space="0" w:color="auto"/>
            <w:left w:val="none" w:sz="0" w:space="0" w:color="auto"/>
            <w:bottom w:val="none" w:sz="0" w:space="0" w:color="auto"/>
            <w:right w:val="none" w:sz="0" w:space="0" w:color="auto"/>
          </w:divBdr>
        </w:div>
        <w:div w:id="569735593">
          <w:marLeft w:val="576"/>
          <w:marRight w:val="0"/>
          <w:marTop w:val="160"/>
          <w:marBottom w:val="0"/>
          <w:divBdr>
            <w:top w:val="none" w:sz="0" w:space="0" w:color="auto"/>
            <w:left w:val="none" w:sz="0" w:space="0" w:color="auto"/>
            <w:bottom w:val="none" w:sz="0" w:space="0" w:color="auto"/>
            <w:right w:val="none" w:sz="0" w:space="0" w:color="auto"/>
          </w:divBdr>
        </w:div>
        <w:div w:id="1077286282">
          <w:marLeft w:val="576"/>
          <w:marRight w:val="0"/>
          <w:marTop w:val="160"/>
          <w:marBottom w:val="0"/>
          <w:divBdr>
            <w:top w:val="none" w:sz="0" w:space="0" w:color="auto"/>
            <w:left w:val="none" w:sz="0" w:space="0" w:color="auto"/>
            <w:bottom w:val="none" w:sz="0" w:space="0" w:color="auto"/>
            <w:right w:val="none" w:sz="0" w:space="0" w:color="auto"/>
          </w:divBdr>
        </w:div>
        <w:div w:id="1736853387">
          <w:marLeft w:val="576"/>
          <w:marRight w:val="0"/>
          <w:marTop w:val="160"/>
          <w:marBottom w:val="0"/>
          <w:divBdr>
            <w:top w:val="none" w:sz="0" w:space="0" w:color="auto"/>
            <w:left w:val="none" w:sz="0" w:space="0" w:color="auto"/>
            <w:bottom w:val="none" w:sz="0" w:space="0" w:color="auto"/>
            <w:right w:val="none" w:sz="0" w:space="0" w:color="auto"/>
          </w:divBdr>
        </w:div>
      </w:divsChild>
    </w:div>
    <w:div w:id="1450278029">
      <w:bodyDiv w:val="1"/>
      <w:marLeft w:val="0"/>
      <w:marRight w:val="0"/>
      <w:marTop w:val="0"/>
      <w:marBottom w:val="0"/>
      <w:divBdr>
        <w:top w:val="none" w:sz="0" w:space="0" w:color="auto"/>
        <w:left w:val="none" w:sz="0" w:space="0" w:color="auto"/>
        <w:bottom w:val="none" w:sz="0" w:space="0" w:color="auto"/>
        <w:right w:val="none" w:sz="0" w:space="0" w:color="auto"/>
      </w:divBdr>
    </w:div>
    <w:div w:id="1475682631">
      <w:bodyDiv w:val="1"/>
      <w:marLeft w:val="0"/>
      <w:marRight w:val="0"/>
      <w:marTop w:val="0"/>
      <w:marBottom w:val="0"/>
      <w:divBdr>
        <w:top w:val="none" w:sz="0" w:space="0" w:color="auto"/>
        <w:left w:val="none" w:sz="0" w:space="0" w:color="auto"/>
        <w:bottom w:val="none" w:sz="0" w:space="0" w:color="auto"/>
        <w:right w:val="none" w:sz="0" w:space="0" w:color="auto"/>
      </w:divBdr>
      <w:divsChild>
        <w:div w:id="31195188">
          <w:marLeft w:val="576"/>
          <w:marRight w:val="0"/>
          <w:marTop w:val="160"/>
          <w:marBottom w:val="0"/>
          <w:divBdr>
            <w:top w:val="none" w:sz="0" w:space="0" w:color="auto"/>
            <w:left w:val="none" w:sz="0" w:space="0" w:color="auto"/>
            <w:bottom w:val="none" w:sz="0" w:space="0" w:color="auto"/>
            <w:right w:val="none" w:sz="0" w:space="0" w:color="auto"/>
          </w:divBdr>
        </w:div>
        <w:div w:id="832767182">
          <w:marLeft w:val="576"/>
          <w:marRight w:val="0"/>
          <w:marTop w:val="160"/>
          <w:marBottom w:val="0"/>
          <w:divBdr>
            <w:top w:val="none" w:sz="0" w:space="0" w:color="auto"/>
            <w:left w:val="none" w:sz="0" w:space="0" w:color="auto"/>
            <w:bottom w:val="none" w:sz="0" w:space="0" w:color="auto"/>
            <w:right w:val="none" w:sz="0" w:space="0" w:color="auto"/>
          </w:divBdr>
        </w:div>
      </w:divsChild>
    </w:div>
    <w:div w:id="1488476673">
      <w:bodyDiv w:val="1"/>
      <w:marLeft w:val="0"/>
      <w:marRight w:val="0"/>
      <w:marTop w:val="0"/>
      <w:marBottom w:val="0"/>
      <w:divBdr>
        <w:top w:val="none" w:sz="0" w:space="0" w:color="auto"/>
        <w:left w:val="none" w:sz="0" w:space="0" w:color="auto"/>
        <w:bottom w:val="none" w:sz="0" w:space="0" w:color="auto"/>
        <w:right w:val="none" w:sz="0" w:space="0" w:color="auto"/>
      </w:divBdr>
      <w:divsChild>
        <w:div w:id="163204450">
          <w:marLeft w:val="576"/>
          <w:marRight w:val="0"/>
          <w:marTop w:val="160"/>
          <w:marBottom w:val="0"/>
          <w:divBdr>
            <w:top w:val="none" w:sz="0" w:space="0" w:color="auto"/>
            <w:left w:val="none" w:sz="0" w:space="0" w:color="auto"/>
            <w:bottom w:val="none" w:sz="0" w:space="0" w:color="auto"/>
            <w:right w:val="none" w:sz="0" w:space="0" w:color="auto"/>
          </w:divBdr>
        </w:div>
        <w:div w:id="1574124132">
          <w:marLeft w:val="576"/>
          <w:marRight w:val="0"/>
          <w:marTop w:val="160"/>
          <w:marBottom w:val="0"/>
          <w:divBdr>
            <w:top w:val="none" w:sz="0" w:space="0" w:color="auto"/>
            <w:left w:val="none" w:sz="0" w:space="0" w:color="auto"/>
            <w:bottom w:val="none" w:sz="0" w:space="0" w:color="auto"/>
            <w:right w:val="none" w:sz="0" w:space="0" w:color="auto"/>
          </w:divBdr>
        </w:div>
      </w:divsChild>
    </w:div>
    <w:div w:id="1512185930">
      <w:bodyDiv w:val="1"/>
      <w:marLeft w:val="0"/>
      <w:marRight w:val="0"/>
      <w:marTop w:val="0"/>
      <w:marBottom w:val="0"/>
      <w:divBdr>
        <w:top w:val="none" w:sz="0" w:space="0" w:color="auto"/>
        <w:left w:val="none" w:sz="0" w:space="0" w:color="auto"/>
        <w:bottom w:val="none" w:sz="0" w:space="0" w:color="auto"/>
        <w:right w:val="none" w:sz="0" w:space="0" w:color="auto"/>
      </w:divBdr>
    </w:div>
    <w:div w:id="1573195187">
      <w:bodyDiv w:val="1"/>
      <w:marLeft w:val="0"/>
      <w:marRight w:val="0"/>
      <w:marTop w:val="0"/>
      <w:marBottom w:val="0"/>
      <w:divBdr>
        <w:top w:val="none" w:sz="0" w:space="0" w:color="auto"/>
        <w:left w:val="none" w:sz="0" w:space="0" w:color="auto"/>
        <w:bottom w:val="none" w:sz="0" w:space="0" w:color="auto"/>
        <w:right w:val="none" w:sz="0" w:space="0" w:color="auto"/>
      </w:divBdr>
    </w:div>
    <w:div w:id="1586721086">
      <w:bodyDiv w:val="1"/>
      <w:marLeft w:val="0"/>
      <w:marRight w:val="0"/>
      <w:marTop w:val="0"/>
      <w:marBottom w:val="0"/>
      <w:divBdr>
        <w:top w:val="none" w:sz="0" w:space="0" w:color="auto"/>
        <w:left w:val="none" w:sz="0" w:space="0" w:color="auto"/>
        <w:bottom w:val="none" w:sz="0" w:space="0" w:color="auto"/>
        <w:right w:val="none" w:sz="0" w:space="0" w:color="auto"/>
      </w:divBdr>
    </w:div>
    <w:div w:id="1595238039">
      <w:bodyDiv w:val="1"/>
      <w:marLeft w:val="0"/>
      <w:marRight w:val="0"/>
      <w:marTop w:val="0"/>
      <w:marBottom w:val="0"/>
      <w:divBdr>
        <w:top w:val="none" w:sz="0" w:space="0" w:color="auto"/>
        <w:left w:val="none" w:sz="0" w:space="0" w:color="auto"/>
        <w:bottom w:val="none" w:sz="0" w:space="0" w:color="auto"/>
        <w:right w:val="none" w:sz="0" w:space="0" w:color="auto"/>
      </w:divBdr>
    </w:div>
    <w:div w:id="1603341719">
      <w:bodyDiv w:val="1"/>
      <w:marLeft w:val="0"/>
      <w:marRight w:val="0"/>
      <w:marTop w:val="0"/>
      <w:marBottom w:val="0"/>
      <w:divBdr>
        <w:top w:val="none" w:sz="0" w:space="0" w:color="auto"/>
        <w:left w:val="none" w:sz="0" w:space="0" w:color="auto"/>
        <w:bottom w:val="none" w:sz="0" w:space="0" w:color="auto"/>
        <w:right w:val="none" w:sz="0" w:space="0" w:color="auto"/>
      </w:divBdr>
    </w:div>
    <w:div w:id="1709144098">
      <w:bodyDiv w:val="1"/>
      <w:marLeft w:val="0"/>
      <w:marRight w:val="0"/>
      <w:marTop w:val="0"/>
      <w:marBottom w:val="0"/>
      <w:divBdr>
        <w:top w:val="none" w:sz="0" w:space="0" w:color="auto"/>
        <w:left w:val="none" w:sz="0" w:space="0" w:color="auto"/>
        <w:bottom w:val="none" w:sz="0" w:space="0" w:color="auto"/>
        <w:right w:val="none" w:sz="0" w:space="0" w:color="auto"/>
      </w:divBdr>
    </w:div>
    <w:div w:id="1741168636">
      <w:bodyDiv w:val="1"/>
      <w:marLeft w:val="0"/>
      <w:marRight w:val="0"/>
      <w:marTop w:val="0"/>
      <w:marBottom w:val="0"/>
      <w:divBdr>
        <w:top w:val="none" w:sz="0" w:space="0" w:color="auto"/>
        <w:left w:val="none" w:sz="0" w:space="0" w:color="auto"/>
        <w:bottom w:val="none" w:sz="0" w:space="0" w:color="auto"/>
        <w:right w:val="none" w:sz="0" w:space="0" w:color="auto"/>
      </w:divBdr>
    </w:div>
    <w:div w:id="1788235091">
      <w:bodyDiv w:val="1"/>
      <w:marLeft w:val="0"/>
      <w:marRight w:val="0"/>
      <w:marTop w:val="0"/>
      <w:marBottom w:val="0"/>
      <w:divBdr>
        <w:top w:val="none" w:sz="0" w:space="0" w:color="auto"/>
        <w:left w:val="none" w:sz="0" w:space="0" w:color="auto"/>
        <w:bottom w:val="none" w:sz="0" w:space="0" w:color="auto"/>
        <w:right w:val="none" w:sz="0" w:space="0" w:color="auto"/>
      </w:divBdr>
      <w:divsChild>
        <w:div w:id="23137460">
          <w:marLeft w:val="576"/>
          <w:marRight w:val="0"/>
          <w:marTop w:val="160"/>
          <w:marBottom w:val="0"/>
          <w:divBdr>
            <w:top w:val="none" w:sz="0" w:space="0" w:color="auto"/>
            <w:left w:val="none" w:sz="0" w:space="0" w:color="auto"/>
            <w:bottom w:val="none" w:sz="0" w:space="0" w:color="auto"/>
            <w:right w:val="none" w:sz="0" w:space="0" w:color="auto"/>
          </w:divBdr>
        </w:div>
        <w:div w:id="83840266">
          <w:marLeft w:val="1138"/>
          <w:marRight w:val="0"/>
          <w:marTop w:val="160"/>
          <w:marBottom w:val="0"/>
          <w:divBdr>
            <w:top w:val="none" w:sz="0" w:space="0" w:color="auto"/>
            <w:left w:val="none" w:sz="0" w:space="0" w:color="auto"/>
            <w:bottom w:val="none" w:sz="0" w:space="0" w:color="auto"/>
            <w:right w:val="none" w:sz="0" w:space="0" w:color="auto"/>
          </w:divBdr>
        </w:div>
        <w:div w:id="382100930">
          <w:marLeft w:val="850"/>
          <w:marRight w:val="0"/>
          <w:marTop w:val="160"/>
          <w:marBottom w:val="0"/>
          <w:divBdr>
            <w:top w:val="none" w:sz="0" w:space="0" w:color="auto"/>
            <w:left w:val="none" w:sz="0" w:space="0" w:color="auto"/>
            <w:bottom w:val="none" w:sz="0" w:space="0" w:color="auto"/>
            <w:right w:val="none" w:sz="0" w:space="0" w:color="auto"/>
          </w:divBdr>
        </w:div>
        <w:div w:id="487135738">
          <w:marLeft w:val="850"/>
          <w:marRight w:val="0"/>
          <w:marTop w:val="160"/>
          <w:marBottom w:val="0"/>
          <w:divBdr>
            <w:top w:val="none" w:sz="0" w:space="0" w:color="auto"/>
            <w:left w:val="none" w:sz="0" w:space="0" w:color="auto"/>
            <w:bottom w:val="none" w:sz="0" w:space="0" w:color="auto"/>
            <w:right w:val="none" w:sz="0" w:space="0" w:color="auto"/>
          </w:divBdr>
        </w:div>
        <w:div w:id="710152272">
          <w:marLeft w:val="1138"/>
          <w:marRight w:val="0"/>
          <w:marTop w:val="160"/>
          <w:marBottom w:val="0"/>
          <w:divBdr>
            <w:top w:val="none" w:sz="0" w:space="0" w:color="auto"/>
            <w:left w:val="none" w:sz="0" w:space="0" w:color="auto"/>
            <w:bottom w:val="none" w:sz="0" w:space="0" w:color="auto"/>
            <w:right w:val="none" w:sz="0" w:space="0" w:color="auto"/>
          </w:divBdr>
        </w:div>
        <w:div w:id="1047878755">
          <w:marLeft w:val="850"/>
          <w:marRight w:val="0"/>
          <w:marTop w:val="160"/>
          <w:marBottom w:val="0"/>
          <w:divBdr>
            <w:top w:val="none" w:sz="0" w:space="0" w:color="auto"/>
            <w:left w:val="none" w:sz="0" w:space="0" w:color="auto"/>
            <w:bottom w:val="none" w:sz="0" w:space="0" w:color="auto"/>
            <w:right w:val="none" w:sz="0" w:space="0" w:color="auto"/>
          </w:divBdr>
        </w:div>
        <w:div w:id="1150559364">
          <w:marLeft w:val="850"/>
          <w:marRight w:val="0"/>
          <w:marTop w:val="160"/>
          <w:marBottom w:val="0"/>
          <w:divBdr>
            <w:top w:val="none" w:sz="0" w:space="0" w:color="auto"/>
            <w:left w:val="none" w:sz="0" w:space="0" w:color="auto"/>
            <w:bottom w:val="none" w:sz="0" w:space="0" w:color="auto"/>
            <w:right w:val="none" w:sz="0" w:space="0" w:color="auto"/>
          </w:divBdr>
        </w:div>
        <w:div w:id="1361007345">
          <w:marLeft w:val="850"/>
          <w:marRight w:val="0"/>
          <w:marTop w:val="160"/>
          <w:marBottom w:val="0"/>
          <w:divBdr>
            <w:top w:val="none" w:sz="0" w:space="0" w:color="auto"/>
            <w:left w:val="none" w:sz="0" w:space="0" w:color="auto"/>
            <w:bottom w:val="none" w:sz="0" w:space="0" w:color="auto"/>
            <w:right w:val="none" w:sz="0" w:space="0" w:color="auto"/>
          </w:divBdr>
        </w:div>
        <w:div w:id="1680699562">
          <w:marLeft w:val="1138"/>
          <w:marRight w:val="0"/>
          <w:marTop w:val="160"/>
          <w:marBottom w:val="0"/>
          <w:divBdr>
            <w:top w:val="none" w:sz="0" w:space="0" w:color="auto"/>
            <w:left w:val="none" w:sz="0" w:space="0" w:color="auto"/>
            <w:bottom w:val="none" w:sz="0" w:space="0" w:color="auto"/>
            <w:right w:val="none" w:sz="0" w:space="0" w:color="auto"/>
          </w:divBdr>
        </w:div>
        <w:div w:id="2102948674">
          <w:marLeft w:val="576"/>
          <w:marRight w:val="0"/>
          <w:marTop w:val="160"/>
          <w:marBottom w:val="0"/>
          <w:divBdr>
            <w:top w:val="none" w:sz="0" w:space="0" w:color="auto"/>
            <w:left w:val="none" w:sz="0" w:space="0" w:color="auto"/>
            <w:bottom w:val="none" w:sz="0" w:space="0" w:color="auto"/>
            <w:right w:val="none" w:sz="0" w:space="0" w:color="auto"/>
          </w:divBdr>
        </w:div>
      </w:divsChild>
    </w:div>
    <w:div w:id="1813906772">
      <w:bodyDiv w:val="1"/>
      <w:marLeft w:val="0"/>
      <w:marRight w:val="0"/>
      <w:marTop w:val="0"/>
      <w:marBottom w:val="0"/>
      <w:divBdr>
        <w:top w:val="none" w:sz="0" w:space="0" w:color="auto"/>
        <w:left w:val="none" w:sz="0" w:space="0" w:color="auto"/>
        <w:bottom w:val="none" w:sz="0" w:space="0" w:color="auto"/>
        <w:right w:val="none" w:sz="0" w:space="0" w:color="auto"/>
      </w:divBdr>
    </w:div>
    <w:div w:id="1819108421">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34163996">
      <w:bodyDiv w:val="1"/>
      <w:marLeft w:val="0"/>
      <w:marRight w:val="0"/>
      <w:marTop w:val="0"/>
      <w:marBottom w:val="0"/>
      <w:divBdr>
        <w:top w:val="none" w:sz="0" w:space="0" w:color="auto"/>
        <w:left w:val="none" w:sz="0" w:space="0" w:color="auto"/>
        <w:bottom w:val="none" w:sz="0" w:space="0" w:color="auto"/>
        <w:right w:val="none" w:sz="0" w:space="0" w:color="auto"/>
      </w:divBdr>
    </w:div>
    <w:div w:id="1983728874">
      <w:bodyDiv w:val="1"/>
      <w:marLeft w:val="0"/>
      <w:marRight w:val="0"/>
      <w:marTop w:val="0"/>
      <w:marBottom w:val="0"/>
      <w:divBdr>
        <w:top w:val="none" w:sz="0" w:space="0" w:color="auto"/>
        <w:left w:val="none" w:sz="0" w:space="0" w:color="auto"/>
        <w:bottom w:val="none" w:sz="0" w:space="0" w:color="auto"/>
        <w:right w:val="none" w:sz="0" w:space="0" w:color="auto"/>
      </w:divBdr>
    </w:div>
    <w:div w:id="1990093858">
      <w:bodyDiv w:val="1"/>
      <w:marLeft w:val="0"/>
      <w:marRight w:val="0"/>
      <w:marTop w:val="0"/>
      <w:marBottom w:val="0"/>
      <w:divBdr>
        <w:top w:val="none" w:sz="0" w:space="0" w:color="auto"/>
        <w:left w:val="none" w:sz="0" w:space="0" w:color="auto"/>
        <w:bottom w:val="none" w:sz="0" w:space="0" w:color="auto"/>
        <w:right w:val="none" w:sz="0" w:space="0" w:color="auto"/>
      </w:divBdr>
    </w:div>
    <w:div w:id="2023512315">
      <w:bodyDiv w:val="1"/>
      <w:marLeft w:val="0"/>
      <w:marRight w:val="0"/>
      <w:marTop w:val="0"/>
      <w:marBottom w:val="0"/>
      <w:divBdr>
        <w:top w:val="none" w:sz="0" w:space="0" w:color="auto"/>
        <w:left w:val="none" w:sz="0" w:space="0" w:color="auto"/>
        <w:bottom w:val="none" w:sz="0" w:space="0" w:color="auto"/>
        <w:right w:val="none" w:sz="0" w:space="0" w:color="auto"/>
      </w:divBdr>
    </w:div>
    <w:div w:id="2031103786">
      <w:bodyDiv w:val="1"/>
      <w:marLeft w:val="0"/>
      <w:marRight w:val="0"/>
      <w:marTop w:val="0"/>
      <w:marBottom w:val="0"/>
      <w:divBdr>
        <w:top w:val="none" w:sz="0" w:space="0" w:color="auto"/>
        <w:left w:val="none" w:sz="0" w:space="0" w:color="auto"/>
        <w:bottom w:val="none" w:sz="0" w:space="0" w:color="auto"/>
        <w:right w:val="none" w:sz="0" w:space="0" w:color="auto"/>
      </w:divBdr>
    </w:div>
    <w:div w:id="2042824380">
      <w:bodyDiv w:val="1"/>
      <w:marLeft w:val="0"/>
      <w:marRight w:val="0"/>
      <w:marTop w:val="0"/>
      <w:marBottom w:val="0"/>
      <w:divBdr>
        <w:top w:val="none" w:sz="0" w:space="0" w:color="auto"/>
        <w:left w:val="none" w:sz="0" w:space="0" w:color="auto"/>
        <w:bottom w:val="none" w:sz="0" w:space="0" w:color="auto"/>
        <w:right w:val="none" w:sz="0" w:space="0" w:color="auto"/>
      </w:divBdr>
    </w:div>
    <w:div w:id="212357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547</Words>
  <Characters>3121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2021-11-06T04:23:00Z</dcterms:created>
  <dcterms:modified xsi:type="dcterms:W3CDTF">2021-11-06T04:23:00Z</dcterms:modified>
  <cp:category/>
</cp:coreProperties>
</file>